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489D0C" w14:textId="77777777" w:rsidR="006A5DF1" w:rsidRPr="00837CDF" w:rsidRDefault="00FC05C6" w:rsidP="006A5DF1">
      <w:pPr>
        <w:spacing w:after="240"/>
        <w:jc w:val="right"/>
        <w:rPr>
          <w:rFonts w:ascii="Verdana" w:hAnsi="Verdana"/>
        </w:rPr>
      </w:pPr>
      <w:r w:rsidRPr="00837CDF">
        <w:rPr>
          <w:rFonts w:ascii="Verdana" w:hAnsi="Verdana"/>
        </w:rPr>
        <w:t>Kraków</w:t>
      </w:r>
      <w:r w:rsidR="006A5DF1" w:rsidRPr="00837CDF">
        <w:rPr>
          <w:rFonts w:ascii="Verdana" w:hAnsi="Verdana"/>
        </w:rPr>
        <w:t xml:space="preserve"> dnia: </w:t>
      </w:r>
      <w:r w:rsidRPr="00837CDF">
        <w:rPr>
          <w:rFonts w:ascii="Verdana" w:hAnsi="Verdana"/>
        </w:rPr>
        <w:t>2021-11-23</w:t>
      </w:r>
    </w:p>
    <w:p w14:paraId="16BDBEC9" w14:textId="77777777" w:rsidR="0029606A" w:rsidRPr="00837CDF" w:rsidRDefault="0029606A" w:rsidP="006A5DF1">
      <w:pPr>
        <w:spacing w:after="240"/>
        <w:jc w:val="right"/>
        <w:rPr>
          <w:rFonts w:ascii="Verdana" w:hAnsi="Verdana"/>
        </w:rPr>
      </w:pPr>
    </w:p>
    <w:p w14:paraId="084CEE4E" w14:textId="77777777" w:rsidR="00FC05C6" w:rsidRPr="00837CDF" w:rsidRDefault="00FC05C6" w:rsidP="006A5DF1">
      <w:pPr>
        <w:rPr>
          <w:rFonts w:ascii="Verdana" w:hAnsi="Verdana"/>
          <w:b/>
          <w:bCs/>
        </w:rPr>
      </w:pPr>
      <w:r w:rsidRPr="00837CDF">
        <w:rPr>
          <w:rFonts w:ascii="Verdana" w:hAnsi="Verdana"/>
          <w:b/>
          <w:bCs/>
        </w:rPr>
        <w:t>Akademia Górniczo - Hutnicza</w:t>
      </w:r>
    </w:p>
    <w:p w14:paraId="0A5ECC2E" w14:textId="77777777" w:rsidR="00FC05C6" w:rsidRPr="00837CDF" w:rsidRDefault="00FC05C6" w:rsidP="006A5DF1">
      <w:pPr>
        <w:rPr>
          <w:rFonts w:ascii="Verdana" w:hAnsi="Verdana"/>
          <w:b/>
          <w:bCs/>
        </w:rPr>
      </w:pPr>
      <w:r w:rsidRPr="00837CDF">
        <w:rPr>
          <w:rFonts w:ascii="Verdana" w:hAnsi="Verdana"/>
          <w:b/>
          <w:bCs/>
        </w:rPr>
        <w:t>im. Stanisława Staszica w Krakowie</w:t>
      </w:r>
    </w:p>
    <w:p w14:paraId="71CBA9C5" w14:textId="77777777" w:rsidR="006A5DF1" w:rsidRPr="00837CDF" w:rsidRDefault="00FC05C6" w:rsidP="006A5DF1">
      <w:pPr>
        <w:rPr>
          <w:rFonts w:ascii="Verdana" w:hAnsi="Verdana"/>
          <w:b/>
          <w:bCs/>
        </w:rPr>
      </w:pPr>
      <w:r w:rsidRPr="00837CDF">
        <w:rPr>
          <w:rFonts w:ascii="Verdana" w:hAnsi="Verdana"/>
          <w:b/>
          <w:bCs/>
        </w:rPr>
        <w:t>Dział Zamówień Publicznych</w:t>
      </w:r>
    </w:p>
    <w:p w14:paraId="2D3CD916" w14:textId="77777777" w:rsidR="006A5DF1" w:rsidRPr="00837CDF" w:rsidRDefault="00FC05C6" w:rsidP="006A5DF1">
      <w:pPr>
        <w:rPr>
          <w:rFonts w:ascii="Verdana" w:hAnsi="Verdana"/>
        </w:rPr>
      </w:pPr>
      <w:r w:rsidRPr="00837CDF">
        <w:rPr>
          <w:rFonts w:ascii="Verdana" w:hAnsi="Verdana"/>
        </w:rPr>
        <w:t>Al. Mickiewicza</w:t>
      </w:r>
      <w:r w:rsidR="006A5DF1" w:rsidRPr="00837CDF">
        <w:rPr>
          <w:rFonts w:ascii="Verdana" w:hAnsi="Verdana"/>
        </w:rPr>
        <w:t xml:space="preserve"> </w:t>
      </w:r>
      <w:r w:rsidRPr="00837CDF">
        <w:rPr>
          <w:rFonts w:ascii="Verdana" w:hAnsi="Verdana"/>
        </w:rPr>
        <w:t>30</w:t>
      </w:r>
    </w:p>
    <w:p w14:paraId="1260F7D6" w14:textId="77777777" w:rsidR="006A5DF1" w:rsidRPr="00837CDF" w:rsidRDefault="00FC05C6" w:rsidP="006A5DF1">
      <w:pPr>
        <w:rPr>
          <w:rFonts w:ascii="Verdana" w:hAnsi="Verdana"/>
        </w:rPr>
      </w:pPr>
      <w:r w:rsidRPr="00837CDF">
        <w:rPr>
          <w:rFonts w:ascii="Verdana" w:hAnsi="Verdana"/>
        </w:rPr>
        <w:t>30-059</w:t>
      </w:r>
      <w:r w:rsidR="006A5DF1" w:rsidRPr="00837CDF">
        <w:rPr>
          <w:rFonts w:ascii="Verdana" w:hAnsi="Verdana"/>
        </w:rPr>
        <w:t xml:space="preserve"> </w:t>
      </w:r>
      <w:r w:rsidRPr="00837CDF">
        <w:rPr>
          <w:rFonts w:ascii="Verdana" w:hAnsi="Verdana"/>
        </w:rPr>
        <w:t>Kraków</w:t>
      </w:r>
    </w:p>
    <w:p w14:paraId="5A6B22D5" w14:textId="77777777" w:rsidR="006A5DF1" w:rsidRPr="00837CDF" w:rsidRDefault="006A5DF1" w:rsidP="006A5DF1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14:paraId="5B2423F0" w14:textId="0B464E2A" w:rsidR="006A5DF1" w:rsidRPr="00837CDF" w:rsidRDefault="00837CDF" w:rsidP="006A5DF1">
      <w:pPr>
        <w:pStyle w:val="Nagwek"/>
        <w:tabs>
          <w:tab w:val="clear" w:pos="4536"/>
        </w:tabs>
        <w:rPr>
          <w:rFonts w:ascii="Verdana" w:hAnsi="Verdana"/>
        </w:rPr>
      </w:pPr>
      <w:r w:rsidRPr="00837CDF">
        <w:rPr>
          <w:rFonts w:ascii="Verdana" w:hAnsi="Verdana"/>
        </w:rPr>
        <w:t>KC-zp.272-609/21</w:t>
      </w:r>
      <w:r w:rsidR="006A5DF1" w:rsidRPr="00837CDF">
        <w:rPr>
          <w:rFonts w:ascii="Verdana" w:hAnsi="Verdana"/>
        </w:rPr>
        <w:tab/>
        <w:t xml:space="preserve"> </w:t>
      </w:r>
    </w:p>
    <w:p w14:paraId="148390DF" w14:textId="77777777" w:rsidR="006A5DF1" w:rsidRPr="00837CDF" w:rsidRDefault="006A5DF1" w:rsidP="006A5DF1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14:paraId="165976F5" w14:textId="77777777" w:rsidR="006A5DF1" w:rsidRPr="00837CDF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b/>
        </w:rPr>
      </w:pPr>
      <w:r w:rsidRPr="00837CDF">
        <w:rPr>
          <w:rFonts w:ascii="Verdana" w:hAnsi="Verdana"/>
          <w:b/>
        </w:rPr>
        <w:t>WYKONAWCY</w:t>
      </w:r>
    </w:p>
    <w:p w14:paraId="01355479" w14:textId="77777777" w:rsidR="006A5DF1" w:rsidRPr="00837CDF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</w:rPr>
      </w:pPr>
      <w:r w:rsidRPr="00837CDF">
        <w:rPr>
          <w:rFonts w:ascii="Verdana" w:hAnsi="Verdana"/>
        </w:rPr>
        <w:t>ubiegający się o zamówienie publiczne</w:t>
      </w:r>
    </w:p>
    <w:p w14:paraId="0DEAEA10" w14:textId="77777777" w:rsidR="006D4AB3" w:rsidRPr="00837CDF" w:rsidRDefault="006D4AB3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14:paraId="08221F1D" w14:textId="5E273583" w:rsidR="00632C3C" w:rsidRPr="00837CDF" w:rsidRDefault="00E21B49" w:rsidP="00447DCD">
      <w:pPr>
        <w:pStyle w:val="Nagwek1"/>
        <w:spacing w:after="240" w:line="276" w:lineRule="auto"/>
        <w:jc w:val="center"/>
        <w:rPr>
          <w:rFonts w:ascii="Verdana" w:hAnsi="Verdana"/>
          <w:sz w:val="22"/>
          <w:szCs w:val="22"/>
        </w:rPr>
      </w:pPr>
      <w:r w:rsidRPr="00837CDF">
        <w:rPr>
          <w:rFonts w:ascii="Verdana" w:hAnsi="Verdana"/>
          <w:sz w:val="22"/>
          <w:szCs w:val="22"/>
        </w:rPr>
        <w:t>WYJAŚNIENI</w:t>
      </w:r>
      <w:r w:rsidR="00520165" w:rsidRPr="00837CDF">
        <w:rPr>
          <w:rFonts w:ascii="Verdana" w:hAnsi="Verdana"/>
          <w:sz w:val="22"/>
          <w:szCs w:val="22"/>
        </w:rPr>
        <w:t>A</w:t>
      </w:r>
      <w:r w:rsidR="00632C3C" w:rsidRPr="00837CDF">
        <w:rPr>
          <w:rFonts w:ascii="Verdana" w:hAnsi="Verdana"/>
          <w:sz w:val="22"/>
          <w:szCs w:val="22"/>
        </w:rPr>
        <w:t xml:space="preserve"> TREŚCI</w:t>
      </w:r>
      <w:r w:rsidR="0029606A" w:rsidRPr="00837CDF">
        <w:rPr>
          <w:rFonts w:ascii="Verdana" w:hAnsi="Verdana"/>
          <w:sz w:val="22"/>
          <w:szCs w:val="22"/>
        </w:rPr>
        <w:t xml:space="preserve"> SWZ</w:t>
      </w:r>
      <w:r w:rsidR="00837CDF" w:rsidRPr="00837CDF">
        <w:rPr>
          <w:rFonts w:ascii="Verdana" w:hAnsi="Verdana"/>
          <w:sz w:val="22"/>
          <w:szCs w:val="22"/>
        </w:rPr>
        <w:t xml:space="preserve"> 2</w:t>
      </w:r>
    </w:p>
    <w:p w14:paraId="201050F6" w14:textId="0458BBC3" w:rsidR="006D4AB3" w:rsidRPr="00447DCD" w:rsidRDefault="00632C3C" w:rsidP="00520165">
      <w:pPr>
        <w:spacing w:after="360" w:line="276" w:lineRule="auto"/>
        <w:jc w:val="both"/>
        <w:rPr>
          <w:rFonts w:ascii="Verdana" w:hAnsi="Verdana"/>
        </w:rPr>
      </w:pPr>
      <w:r w:rsidRPr="00447DCD">
        <w:rPr>
          <w:rFonts w:ascii="Verdana" w:hAnsi="Verdana"/>
        </w:rPr>
        <w:t xml:space="preserve">Dotyczy: </w:t>
      </w:r>
      <w:r w:rsidR="006A5DF1" w:rsidRPr="00447DCD">
        <w:rPr>
          <w:rFonts w:ascii="Verdana" w:hAnsi="Verdana"/>
        </w:rPr>
        <w:t>p</w:t>
      </w:r>
      <w:r w:rsidRPr="00447DCD">
        <w:rPr>
          <w:rFonts w:ascii="Verdana" w:hAnsi="Verdana"/>
        </w:rPr>
        <w:t>ostępowani</w:t>
      </w:r>
      <w:r w:rsidR="006A5DF1" w:rsidRPr="00447DCD">
        <w:rPr>
          <w:rFonts w:ascii="Verdana" w:hAnsi="Verdana"/>
        </w:rPr>
        <w:t>a</w:t>
      </w:r>
      <w:r w:rsidRPr="00447DCD">
        <w:rPr>
          <w:rFonts w:ascii="Verdana" w:hAnsi="Verdana"/>
        </w:rPr>
        <w:t xml:space="preserve"> o udzielenie zamówienia publicznego, prowadzone</w:t>
      </w:r>
      <w:r w:rsidR="006A5DF1" w:rsidRPr="00447DCD">
        <w:rPr>
          <w:rFonts w:ascii="Verdana" w:hAnsi="Verdana"/>
        </w:rPr>
        <w:t>go</w:t>
      </w:r>
      <w:r w:rsidRPr="00447DCD">
        <w:rPr>
          <w:rFonts w:ascii="Verdana" w:hAnsi="Verdana"/>
        </w:rPr>
        <w:t xml:space="preserve"> w trybie </w:t>
      </w:r>
      <w:r w:rsidR="00FC05C6" w:rsidRPr="00447DCD">
        <w:rPr>
          <w:rFonts w:ascii="Verdana" w:hAnsi="Verdana"/>
        </w:rPr>
        <w:t xml:space="preserve">Tryb podstawowy </w:t>
      </w:r>
      <w:r w:rsidR="00837CDF" w:rsidRPr="00447DCD">
        <w:rPr>
          <w:rFonts w:ascii="Verdana" w:hAnsi="Verdana"/>
        </w:rPr>
        <w:t>z możliwością negocjacji</w:t>
      </w:r>
      <w:r w:rsidR="00FC05C6" w:rsidRPr="00447DCD">
        <w:rPr>
          <w:rFonts w:ascii="Verdana" w:hAnsi="Verdana"/>
        </w:rPr>
        <w:t xml:space="preserve"> - art. 275 pkt. </w:t>
      </w:r>
      <w:r w:rsidR="00837CDF" w:rsidRPr="00447DCD">
        <w:rPr>
          <w:rFonts w:ascii="Verdana" w:hAnsi="Verdana"/>
        </w:rPr>
        <w:t>2</w:t>
      </w:r>
      <w:r w:rsidR="00FC05C6" w:rsidRPr="00447DCD">
        <w:rPr>
          <w:rFonts w:ascii="Verdana" w:hAnsi="Verdana"/>
        </w:rPr>
        <w:t xml:space="preserve"> ustawy Pzp</w:t>
      </w:r>
      <w:r w:rsidRPr="00447DCD">
        <w:rPr>
          <w:rFonts w:ascii="Verdana" w:hAnsi="Verdana"/>
          <w:b/>
        </w:rPr>
        <w:t xml:space="preserve"> </w:t>
      </w:r>
      <w:r w:rsidRPr="00447DCD">
        <w:rPr>
          <w:rFonts w:ascii="Verdana" w:hAnsi="Verdana"/>
          <w:bCs/>
        </w:rPr>
        <w:t>na</w:t>
      </w:r>
      <w:r w:rsidRPr="00447DCD">
        <w:rPr>
          <w:rFonts w:ascii="Verdana" w:hAnsi="Verdana"/>
          <w:b/>
        </w:rPr>
        <w:t xml:space="preserve"> </w:t>
      </w:r>
      <w:r w:rsidR="00E72428" w:rsidRPr="00447DCD">
        <w:rPr>
          <w:rFonts w:ascii="Verdana" w:hAnsi="Verdana"/>
          <w:bCs/>
        </w:rPr>
        <w:t>”</w:t>
      </w:r>
      <w:r w:rsidR="00FC05C6" w:rsidRPr="00447DCD">
        <w:rPr>
          <w:rFonts w:ascii="Verdana" w:hAnsi="Verdana"/>
          <w:b/>
          <w:bCs/>
        </w:rPr>
        <w:t>remont instalacji oświetlenia podstawowego korytarza oraz przebudowa instalacji elektrycznej na II piętrze pawilonu A-0 AGH w Krakowie KC-zp.272-609/21</w:t>
      </w:r>
      <w:r w:rsidR="00E72428" w:rsidRPr="00447DCD">
        <w:rPr>
          <w:rFonts w:ascii="Verdana" w:hAnsi="Verdana"/>
          <w:bCs/>
        </w:rPr>
        <w:t>”</w:t>
      </w:r>
      <w:r w:rsidRPr="00447DCD">
        <w:rPr>
          <w:rFonts w:ascii="Verdana" w:hAnsi="Verdana"/>
          <w:b/>
        </w:rPr>
        <w:t xml:space="preserve"> </w:t>
      </w:r>
      <w:r w:rsidRPr="00447DCD">
        <w:rPr>
          <w:rFonts w:ascii="Verdana" w:hAnsi="Verdana"/>
          <w:bCs/>
        </w:rPr>
        <w:t>– znak sprawy</w:t>
      </w:r>
      <w:r w:rsidRPr="00447DCD">
        <w:rPr>
          <w:rFonts w:ascii="Verdana" w:hAnsi="Verdana"/>
          <w:b/>
        </w:rPr>
        <w:t xml:space="preserve"> </w:t>
      </w:r>
      <w:r w:rsidR="00FC05C6" w:rsidRPr="00447DCD">
        <w:rPr>
          <w:rFonts w:ascii="Verdana" w:hAnsi="Verdana"/>
          <w:b/>
        </w:rPr>
        <w:t>KC-zp.272-609/21</w:t>
      </w:r>
      <w:r w:rsidRPr="00447DCD">
        <w:rPr>
          <w:rFonts w:ascii="Verdana" w:hAnsi="Verdana"/>
          <w:b/>
        </w:rPr>
        <w:t>.</w:t>
      </w:r>
    </w:p>
    <w:p w14:paraId="4D7243EE" w14:textId="569AAA3B" w:rsidR="0012774F" w:rsidRPr="00447DCD" w:rsidRDefault="00520165" w:rsidP="00D8461B">
      <w:pPr>
        <w:spacing w:after="240" w:line="276" w:lineRule="auto"/>
        <w:jc w:val="both"/>
        <w:rPr>
          <w:rFonts w:ascii="Verdana" w:hAnsi="Verdana"/>
          <w:b/>
        </w:rPr>
      </w:pPr>
      <w:r w:rsidRPr="00447DCD">
        <w:rPr>
          <w:rFonts w:ascii="Verdana" w:hAnsi="Verdana"/>
        </w:rPr>
        <w:t xml:space="preserve">Zamawiający, </w:t>
      </w:r>
      <w:r w:rsidR="00FC05C6" w:rsidRPr="00447DCD">
        <w:rPr>
          <w:rFonts w:ascii="Verdana" w:hAnsi="Verdana"/>
          <w:b/>
        </w:rPr>
        <w:t xml:space="preserve">Akademia Górniczo </w:t>
      </w:r>
      <w:r w:rsidR="00837CDF" w:rsidRPr="00447DCD">
        <w:rPr>
          <w:rFonts w:ascii="Verdana" w:hAnsi="Verdana"/>
          <w:b/>
        </w:rPr>
        <w:t>–</w:t>
      </w:r>
      <w:r w:rsidR="00FC05C6" w:rsidRPr="00447DCD">
        <w:rPr>
          <w:rFonts w:ascii="Verdana" w:hAnsi="Verdana"/>
          <w:b/>
        </w:rPr>
        <w:t xml:space="preserve"> Hutnicza</w:t>
      </w:r>
      <w:r w:rsidR="00837CDF" w:rsidRPr="00447DCD">
        <w:rPr>
          <w:rFonts w:ascii="Verdana" w:hAnsi="Verdana"/>
          <w:b/>
        </w:rPr>
        <w:t xml:space="preserve"> </w:t>
      </w:r>
      <w:r w:rsidR="00FC05C6" w:rsidRPr="00447DCD">
        <w:rPr>
          <w:rFonts w:ascii="Verdana" w:hAnsi="Verdana"/>
          <w:b/>
        </w:rPr>
        <w:t>im. Stanisława Staszica w Krakowie</w:t>
      </w:r>
      <w:r w:rsidR="00837CDF" w:rsidRPr="00447DCD">
        <w:rPr>
          <w:rFonts w:ascii="Verdana" w:hAnsi="Verdana"/>
          <w:b/>
        </w:rPr>
        <w:t xml:space="preserve"> </w:t>
      </w:r>
      <w:r w:rsidRPr="00447DCD">
        <w:rPr>
          <w:rFonts w:ascii="Verdana" w:hAnsi="Verdana"/>
        </w:rPr>
        <w:t xml:space="preserve">działając na podstawie art. </w:t>
      </w:r>
      <w:r w:rsidR="00E74BC3" w:rsidRPr="00447DCD">
        <w:rPr>
          <w:rFonts w:ascii="Verdana" w:hAnsi="Verdana"/>
        </w:rPr>
        <w:t>284</w:t>
      </w:r>
      <w:r w:rsidRPr="00447DCD">
        <w:rPr>
          <w:rFonts w:ascii="Verdana" w:hAnsi="Verdana"/>
        </w:rPr>
        <w:t xml:space="preserve"> ust. </w:t>
      </w:r>
      <w:r w:rsidR="0029606A" w:rsidRPr="00447DCD">
        <w:rPr>
          <w:rFonts w:ascii="Verdana" w:hAnsi="Verdana"/>
        </w:rPr>
        <w:t>6</w:t>
      </w:r>
      <w:r w:rsidRPr="00447DCD">
        <w:rPr>
          <w:rFonts w:ascii="Verdana" w:hAnsi="Verdana"/>
        </w:rPr>
        <w:t xml:space="preserve"> ustawy z dnia </w:t>
      </w:r>
      <w:r w:rsidR="0029606A" w:rsidRPr="00447DCD">
        <w:rPr>
          <w:rFonts w:ascii="Verdana" w:hAnsi="Verdana"/>
        </w:rPr>
        <w:t>11</w:t>
      </w:r>
      <w:r w:rsidRPr="00447DCD">
        <w:rPr>
          <w:rFonts w:ascii="Verdana" w:hAnsi="Verdana"/>
        </w:rPr>
        <w:t xml:space="preserve"> </w:t>
      </w:r>
      <w:r w:rsidR="0029606A" w:rsidRPr="00447DCD">
        <w:rPr>
          <w:rFonts w:ascii="Verdana" w:hAnsi="Verdana"/>
        </w:rPr>
        <w:t xml:space="preserve">września </w:t>
      </w:r>
      <w:r w:rsidRPr="00447DCD">
        <w:rPr>
          <w:rFonts w:ascii="Verdana" w:hAnsi="Verdana"/>
        </w:rPr>
        <w:t>20</w:t>
      </w:r>
      <w:r w:rsidR="0029606A" w:rsidRPr="00447DCD">
        <w:rPr>
          <w:rFonts w:ascii="Verdana" w:hAnsi="Verdana"/>
        </w:rPr>
        <w:t>19</w:t>
      </w:r>
      <w:r w:rsidRPr="00447DCD">
        <w:rPr>
          <w:rFonts w:ascii="Verdana" w:hAnsi="Verdana"/>
        </w:rPr>
        <w:t xml:space="preserve"> r</w:t>
      </w:r>
      <w:r w:rsidR="0029606A" w:rsidRPr="00447DCD">
        <w:rPr>
          <w:rFonts w:ascii="Verdana" w:hAnsi="Verdana"/>
        </w:rPr>
        <w:t>.</w:t>
      </w:r>
      <w:r w:rsidRPr="00447DCD">
        <w:rPr>
          <w:rFonts w:ascii="Verdana" w:hAnsi="Verdana"/>
        </w:rPr>
        <w:t xml:space="preserve"> Prawo </w:t>
      </w:r>
      <w:r w:rsidR="0029606A" w:rsidRPr="00447DCD">
        <w:rPr>
          <w:rFonts w:ascii="Verdana" w:hAnsi="Verdana"/>
        </w:rPr>
        <w:t>z</w:t>
      </w:r>
      <w:r w:rsidRPr="00447DCD">
        <w:rPr>
          <w:rFonts w:ascii="Verdana" w:hAnsi="Verdana"/>
        </w:rPr>
        <w:t xml:space="preserve">amówień </w:t>
      </w:r>
      <w:r w:rsidR="0029606A" w:rsidRPr="00447DCD">
        <w:rPr>
          <w:rFonts w:ascii="Verdana" w:hAnsi="Verdana"/>
        </w:rPr>
        <w:t>p</w:t>
      </w:r>
      <w:r w:rsidRPr="00447DCD">
        <w:rPr>
          <w:rFonts w:ascii="Verdana" w:hAnsi="Verdana"/>
        </w:rPr>
        <w:t xml:space="preserve">ublicznych </w:t>
      </w:r>
      <w:r w:rsidR="00FC05C6" w:rsidRPr="00447DCD">
        <w:rPr>
          <w:rFonts w:ascii="Verdana" w:hAnsi="Verdana"/>
        </w:rPr>
        <w:t>(t.j. Dz.U. z 2021r. poz. 1129)</w:t>
      </w:r>
      <w:r w:rsidR="00BE7BFD" w:rsidRPr="00447DCD">
        <w:rPr>
          <w:rFonts w:ascii="Verdana" w:hAnsi="Verdana"/>
        </w:rPr>
        <w:t xml:space="preserve">, </w:t>
      </w:r>
      <w:r w:rsidR="00E74BC3" w:rsidRPr="00447DCD">
        <w:rPr>
          <w:rFonts w:ascii="Verdana" w:hAnsi="Verdana"/>
        </w:rPr>
        <w:t>udostępnia</w:t>
      </w:r>
      <w:r w:rsidR="00BE7BFD" w:rsidRPr="00447DCD">
        <w:rPr>
          <w:rFonts w:ascii="Verdana" w:hAnsi="Verdana"/>
        </w:rPr>
        <w:t xml:space="preserve"> poniżej treść zapytań do S</w:t>
      </w:r>
      <w:r w:rsidR="0012774F" w:rsidRPr="00447DCD">
        <w:rPr>
          <w:rFonts w:ascii="Verdana" w:hAnsi="Verdana"/>
        </w:rPr>
        <w:t>pecyfikacji Warunków Zamówienia (</w:t>
      </w:r>
      <w:r w:rsidR="0012774F" w:rsidRPr="00447DCD">
        <w:rPr>
          <w:rFonts w:ascii="Verdana" w:hAnsi="Verdana"/>
          <w:lang w:eastAsia="ar-SA"/>
        </w:rPr>
        <w:t>zwanej dalej</w:t>
      </w:r>
      <w:r w:rsidR="0012774F" w:rsidRPr="00447DCD">
        <w:rPr>
          <w:rFonts w:ascii="Verdana" w:hAnsi="Verdana"/>
          <w:b/>
          <w:lang w:eastAsia="ar-SA"/>
        </w:rPr>
        <w:t xml:space="preserve"> </w:t>
      </w:r>
      <w:r w:rsidR="0012774F" w:rsidRPr="00447DCD">
        <w:rPr>
          <w:rFonts w:ascii="Verdana" w:hAnsi="Verdana"/>
          <w:bCs/>
          <w:lang w:eastAsia="ar-SA"/>
        </w:rPr>
        <w:t>”SWZ”)</w:t>
      </w:r>
      <w:r w:rsidR="00E74BC3" w:rsidRPr="00447DCD">
        <w:rPr>
          <w:rFonts w:ascii="Verdana" w:hAnsi="Verdana"/>
          <w:bCs/>
          <w:lang w:eastAsia="ar-SA"/>
        </w:rPr>
        <w:t xml:space="preserve"> </w:t>
      </w:r>
      <w:r w:rsidR="00E74BC3" w:rsidRPr="00447DCD">
        <w:rPr>
          <w:rFonts w:ascii="Verdana" w:hAnsi="Verdana"/>
        </w:rPr>
        <w:t>wraz z wyjaśnieniami</w:t>
      </w:r>
      <w:r w:rsidR="0012774F" w:rsidRPr="00447DCD">
        <w:rPr>
          <w:rFonts w:ascii="Verdana" w:hAnsi="Verdana"/>
          <w:bCs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572"/>
      </w:tblGrid>
      <w:tr w:rsidR="00FC05C6" w:rsidRPr="00447DCD" w14:paraId="7BB8353D" w14:textId="77777777" w:rsidTr="003F00DB">
        <w:tc>
          <w:tcPr>
            <w:tcW w:w="9356" w:type="dxa"/>
            <w:shd w:val="clear" w:color="auto" w:fill="auto"/>
          </w:tcPr>
          <w:p w14:paraId="57E81A59" w14:textId="2C74EA4E" w:rsidR="00FC05C6" w:rsidRPr="00447DCD" w:rsidRDefault="00FC05C6" w:rsidP="00447DCD">
            <w:pPr>
              <w:ind w:left="30" w:right="-72"/>
              <w:jc w:val="both"/>
              <w:rPr>
                <w:rFonts w:ascii="Verdana" w:hAnsi="Verdana"/>
              </w:rPr>
            </w:pPr>
            <w:r w:rsidRPr="00447DCD">
              <w:rPr>
                <w:rFonts w:ascii="Verdana" w:hAnsi="Verdana"/>
              </w:rPr>
              <w:t>1. W przedmiarze dotyczącym malowania korytarzy określono w w poz. 1.2.3, 1.2.5-1.2.7 współczynnik 0,3 do określenia powierzchni ścian do prac malarskich. W naszej opinii współczynnik ten jest zaniżony. Proszę o weryfikację.</w:t>
            </w:r>
          </w:p>
          <w:p w14:paraId="1C4D794C" w14:textId="77777777" w:rsidR="00447DCD" w:rsidRPr="00447DCD" w:rsidRDefault="00447DCD" w:rsidP="00447DCD">
            <w:pPr>
              <w:ind w:left="30" w:right="-72"/>
              <w:jc w:val="both"/>
              <w:rPr>
                <w:rFonts w:ascii="Verdana" w:hAnsi="Verdana"/>
              </w:rPr>
            </w:pPr>
          </w:p>
          <w:p w14:paraId="7E47B38D" w14:textId="77777777" w:rsidR="00FC05C6" w:rsidRPr="00447DCD" w:rsidRDefault="00FC05C6" w:rsidP="00447DCD">
            <w:pPr>
              <w:ind w:left="30" w:right="-72"/>
              <w:jc w:val="both"/>
              <w:rPr>
                <w:rFonts w:ascii="Verdana" w:hAnsi="Verdana"/>
              </w:rPr>
            </w:pPr>
            <w:r w:rsidRPr="00447DCD">
              <w:rPr>
                <w:rFonts w:ascii="Verdana" w:hAnsi="Verdana"/>
              </w:rPr>
              <w:t>2. Proszę o informację, jak będą rozliczane prace w zakresie "Malowanie korytarza pawilonu A-0, II piętro po robotach elektrycznych". Czy w przypadku zmian powierzchni malowania zmianie ulegnie odpowiednio wynagrodzenie wykonawcy?</w:t>
            </w:r>
          </w:p>
          <w:p w14:paraId="146435C1" w14:textId="2422C11B" w:rsidR="00FC05C6" w:rsidRPr="00447DCD" w:rsidRDefault="00837CDF" w:rsidP="00447DCD">
            <w:pPr>
              <w:ind w:left="30" w:right="-72"/>
              <w:jc w:val="both"/>
              <w:rPr>
                <w:rFonts w:ascii="Verdana" w:hAnsi="Verdana"/>
                <w:b/>
                <w:bCs/>
              </w:rPr>
            </w:pPr>
            <w:r w:rsidRPr="00447DCD">
              <w:rPr>
                <w:rFonts w:ascii="Verdana" w:hAnsi="Verdana"/>
                <w:b/>
                <w:bCs/>
              </w:rPr>
              <w:t>Odp.</w:t>
            </w:r>
            <w:r w:rsidR="00F35513" w:rsidRPr="00447DCD">
              <w:rPr>
                <w:rFonts w:ascii="Verdana" w:hAnsi="Verdana"/>
                <w:b/>
                <w:bCs/>
              </w:rPr>
              <w:t xml:space="preserve"> 1 i 2</w:t>
            </w:r>
            <w:r w:rsidRPr="00447DCD">
              <w:rPr>
                <w:rFonts w:ascii="Verdana" w:hAnsi="Verdana"/>
                <w:b/>
                <w:bCs/>
              </w:rPr>
              <w:t>:</w:t>
            </w:r>
            <w:r w:rsidR="00F35513" w:rsidRPr="00447DCD">
              <w:rPr>
                <w:rFonts w:ascii="Verdana" w:hAnsi="Verdana"/>
                <w:b/>
                <w:bCs/>
              </w:rPr>
              <w:t xml:space="preserve"> </w:t>
            </w:r>
            <w:r w:rsidR="00F35513" w:rsidRPr="00447DCD">
              <w:rPr>
                <w:rFonts w:ascii="Verdana" w:hAnsi="Verdana"/>
                <w:b/>
                <w:bCs/>
              </w:rPr>
              <w:t>Zamawiający</w:t>
            </w:r>
            <w:r w:rsidR="00B50E4D">
              <w:rPr>
                <w:rFonts w:ascii="Verdana" w:hAnsi="Verdana"/>
                <w:b/>
                <w:bCs/>
              </w:rPr>
              <w:t xml:space="preserve"> informuje, że</w:t>
            </w:r>
            <w:r w:rsidR="00F35513" w:rsidRPr="00447DCD">
              <w:rPr>
                <w:rFonts w:ascii="Verdana" w:hAnsi="Verdana"/>
                <w:b/>
                <w:bCs/>
              </w:rPr>
              <w:t xml:space="preserve"> przewidział malowanie ścian i sufitów jedynie w miejscach prowadzenia instalacji elektrycznych. W przypadku konieczności realizacji prac malarskich na większych powierzchniach Zamawiający dokona zmiany zakresu i wynagrodzenia umowy.  </w:t>
            </w:r>
          </w:p>
          <w:p w14:paraId="734E2815" w14:textId="77777777" w:rsidR="00F35513" w:rsidRPr="00447DCD" w:rsidRDefault="00F35513" w:rsidP="00447DCD">
            <w:pPr>
              <w:ind w:left="30" w:right="-72"/>
              <w:jc w:val="both"/>
              <w:rPr>
                <w:rFonts w:ascii="Verdana" w:hAnsi="Verdana"/>
                <w:b/>
                <w:bCs/>
              </w:rPr>
            </w:pPr>
          </w:p>
          <w:p w14:paraId="624B6225" w14:textId="37623E30" w:rsidR="00F35513" w:rsidRPr="00447DCD" w:rsidRDefault="00F35513" w:rsidP="00447DCD">
            <w:pPr>
              <w:ind w:right="-72"/>
              <w:jc w:val="both"/>
              <w:rPr>
                <w:rFonts w:ascii="Verdana" w:hAnsi="Verdana"/>
              </w:rPr>
            </w:pPr>
            <w:r w:rsidRPr="00447DCD">
              <w:rPr>
                <w:rFonts w:ascii="Verdana" w:hAnsi="Verdana"/>
              </w:rPr>
              <w:t>3. Dotyczy przedmiaru, poz. nr 30 przedmiaru "Przebudowa instalacji elektrycznej na II piętrze w pawilonie A-0": sk</w:t>
            </w:r>
            <w:r w:rsidR="00B50E4D">
              <w:rPr>
                <w:rFonts w:ascii="Verdana" w:hAnsi="Verdana"/>
              </w:rPr>
              <w:t>ą</w:t>
            </w:r>
            <w:r w:rsidRPr="00447DCD">
              <w:rPr>
                <w:rFonts w:ascii="Verdana" w:hAnsi="Verdana"/>
              </w:rPr>
              <w:t>d wynika, ze krotność jest równa 2, natomiast tablic jest 5?</w:t>
            </w:r>
          </w:p>
          <w:p w14:paraId="3C5809A7" w14:textId="0E68022F" w:rsidR="00F35513" w:rsidRPr="00B50E4D" w:rsidRDefault="00F35513" w:rsidP="00B50E4D">
            <w:pPr>
              <w:pStyle w:val="NormalnyWeb"/>
              <w:spacing w:before="0" w:beforeAutospacing="0" w:after="0" w:afterAutospacing="0"/>
              <w:jc w:val="both"/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B50E4D">
              <w:rPr>
                <w:rFonts w:ascii="Verdana" w:hAnsi="Verdana"/>
                <w:b/>
                <w:bCs/>
                <w:sz w:val="20"/>
                <w:szCs w:val="20"/>
              </w:rPr>
              <w:t>Odp.:</w:t>
            </w:r>
            <w:r w:rsidRPr="00B50E4D">
              <w:rPr>
                <w:rFonts w:ascii="Verdana" w:hAnsi="Verdana"/>
                <w:b/>
                <w:bCs/>
                <w:sz w:val="20"/>
                <w:szCs w:val="20"/>
              </w:rPr>
              <w:t xml:space="preserve"> </w:t>
            </w:r>
            <w:r w:rsidR="00B50E4D" w:rsidRPr="00B50E4D">
              <w:rPr>
                <w:rFonts w:ascii="Verdana" w:hAnsi="Verdana"/>
                <w:b/>
                <w:bCs/>
                <w:sz w:val="20"/>
                <w:szCs w:val="20"/>
              </w:rPr>
              <w:t>Zamawiający informuje, że w</w:t>
            </w:r>
            <w:r w:rsidRPr="00B50E4D">
              <w:rPr>
                <w:rFonts w:ascii="Verdana" w:hAnsi="Verdana"/>
                <w:b/>
                <w:bCs/>
                <w:sz w:val="20"/>
                <w:szCs w:val="20"/>
              </w:rPr>
              <w:t xml:space="preserve"> dokumentacji techniczno-wykonawczej jest 5 szt. tablic, w związku z powyższym w poz. nr 30 należy uwzględnić krotność k=5. </w:t>
            </w:r>
          </w:p>
          <w:p w14:paraId="7373CBA2" w14:textId="77777777" w:rsidR="00F35513" w:rsidRPr="00447DCD" w:rsidRDefault="00F35513" w:rsidP="00447DCD">
            <w:pPr>
              <w:ind w:right="-72"/>
              <w:jc w:val="both"/>
              <w:rPr>
                <w:rFonts w:ascii="Verdana" w:hAnsi="Verdana"/>
              </w:rPr>
            </w:pPr>
          </w:p>
          <w:p w14:paraId="01010833" w14:textId="3063088B" w:rsidR="00F35513" w:rsidRPr="00447DCD" w:rsidRDefault="00F35513" w:rsidP="00447DCD">
            <w:pPr>
              <w:ind w:right="-72"/>
              <w:jc w:val="both"/>
              <w:rPr>
                <w:rFonts w:ascii="Verdana" w:hAnsi="Verdana"/>
              </w:rPr>
            </w:pPr>
            <w:r w:rsidRPr="00447DCD">
              <w:rPr>
                <w:rFonts w:ascii="Verdana" w:hAnsi="Verdana"/>
              </w:rPr>
              <w:t>4. Dotyczy przedmiaru: "Remont instalacji oświetlenia podstawowego korytarza II piętra w pawilonie A-0", poz. 1.1.2: z czego wynika ilość - 30 szt</w:t>
            </w:r>
            <w:r w:rsidR="00B50E4D">
              <w:rPr>
                <w:rFonts w:ascii="Verdana" w:hAnsi="Verdana"/>
              </w:rPr>
              <w:t>.</w:t>
            </w:r>
            <w:r w:rsidRPr="00447DCD">
              <w:rPr>
                <w:rFonts w:ascii="Verdana" w:hAnsi="Verdana"/>
              </w:rPr>
              <w:t xml:space="preserve"> w tej pozycji i jakie materiały obejmuje?</w:t>
            </w:r>
          </w:p>
          <w:p w14:paraId="21A5E62A" w14:textId="70BCC600" w:rsidR="00F35513" w:rsidRPr="00447DCD" w:rsidRDefault="00F35513" w:rsidP="00447DCD">
            <w:pPr>
              <w:ind w:left="30" w:right="-72"/>
              <w:jc w:val="both"/>
              <w:rPr>
                <w:rFonts w:ascii="Verdana" w:hAnsi="Verdana"/>
                <w:b/>
                <w:bCs/>
              </w:rPr>
            </w:pPr>
            <w:r w:rsidRPr="00447DCD">
              <w:rPr>
                <w:rFonts w:ascii="Verdana" w:hAnsi="Verdana"/>
                <w:b/>
                <w:bCs/>
              </w:rPr>
              <w:t>Odp.:</w:t>
            </w:r>
            <w:r w:rsidRPr="00447DCD">
              <w:rPr>
                <w:rFonts w:ascii="Verdana" w:hAnsi="Verdana"/>
                <w:b/>
                <w:bCs/>
              </w:rPr>
              <w:t xml:space="preserve"> </w:t>
            </w:r>
            <w:r w:rsidR="00B50E4D">
              <w:rPr>
                <w:rFonts w:ascii="Verdana" w:hAnsi="Verdana"/>
                <w:b/>
                <w:bCs/>
              </w:rPr>
              <w:t>Zamawiający informuje, że i</w:t>
            </w:r>
            <w:r w:rsidRPr="00447DCD">
              <w:rPr>
                <w:rFonts w:ascii="Verdana" w:hAnsi="Verdana"/>
                <w:b/>
                <w:bCs/>
              </w:rPr>
              <w:t>lość wynika ze schematów elektrycznych dotyczących rozbudowy tablic piętrowych w sekcji oświetleniowej w szachtach:</w:t>
            </w:r>
          </w:p>
          <w:p w14:paraId="747B980B" w14:textId="77777777" w:rsidR="00F35513" w:rsidRPr="00447DCD" w:rsidRDefault="00F35513" w:rsidP="00447DCD">
            <w:pPr>
              <w:ind w:left="30" w:right="-72"/>
              <w:jc w:val="both"/>
              <w:rPr>
                <w:rFonts w:ascii="Verdana" w:hAnsi="Verdana"/>
                <w:b/>
                <w:bCs/>
              </w:rPr>
            </w:pPr>
            <w:r w:rsidRPr="00447DCD">
              <w:rPr>
                <w:rFonts w:ascii="Verdana" w:hAnsi="Verdana"/>
                <w:b/>
                <w:bCs/>
              </w:rPr>
              <w:t>"TD 02"</w:t>
            </w:r>
          </w:p>
          <w:p w14:paraId="4484E671" w14:textId="77777777" w:rsidR="00F35513" w:rsidRPr="00447DCD" w:rsidRDefault="00F35513" w:rsidP="00447DCD">
            <w:pPr>
              <w:ind w:left="30" w:right="-72"/>
              <w:jc w:val="both"/>
              <w:rPr>
                <w:rFonts w:ascii="Verdana" w:hAnsi="Verdana"/>
                <w:b/>
                <w:bCs/>
              </w:rPr>
            </w:pPr>
            <w:r w:rsidRPr="00447DCD">
              <w:rPr>
                <w:rFonts w:ascii="Verdana" w:hAnsi="Verdana"/>
                <w:b/>
                <w:bCs/>
              </w:rPr>
              <w:t>"TD B"</w:t>
            </w:r>
          </w:p>
          <w:p w14:paraId="39894E0D" w14:textId="77777777" w:rsidR="00F35513" w:rsidRPr="00447DCD" w:rsidRDefault="00F35513" w:rsidP="00447DCD">
            <w:pPr>
              <w:ind w:left="30" w:right="-72"/>
              <w:jc w:val="both"/>
              <w:rPr>
                <w:rFonts w:ascii="Verdana" w:hAnsi="Verdana"/>
                <w:b/>
                <w:bCs/>
              </w:rPr>
            </w:pPr>
            <w:r w:rsidRPr="00447DCD">
              <w:rPr>
                <w:rFonts w:ascii="Verdana" w:hAnsi="Verdana"/>
                <w:b/>
                <w:bCs/>
              </w:rPr>
              <w:t>"TC 02"</w:t>
            </w:r>
          </w:p>
          <w:p w14:paraId="638409C2" w14:textId="77777777" w:rsidR="00F35513" w:rsidRPr="00447DCD" w:rsidRDefault="00F35513" w:rsidP="00447DCD">
            <w:pPr>
              <w:ind w:left="30" w:right="-72"/>
              <w:jc w:val="both"/>
              <w:rPr>
                <w:rFonts w:ascii="Verdana" w:hAnsi="Verdana"/>
                <w:b/>
                <w:bCs/>
              </w:rPr>
            </w:pPr>
            <w:r w:rsidRPr="00447DCD">
              <w:rPr>
                <w:rFonts w:ascii="Verdana" w:hAnsi="Verdana"/>
                <w:b/>
                <w:bCs/>
              </w:rPr>
              <w:lastRenderedPageBreak/>
              <w:t>"TD A".</w:t>
            </w:r>
          </w:p>
          <w:p w14:paraId="5B774ACA" w14:textId="77777777" w:rsidR="00F35513" w:rsidRPr="00447DCD" w:rsidRDefault="00F35513" w:rsidP="00447DCD">
            <w:pPr>
              <w:ind w:left="30" w:right="-72"/>
              <w:jc w:val="both"/>
              <w:rPr>
                <w:rFonts w:ascii="Verdana" w:hAnsi="Verdana"/>
                <w:b/>
                <w:bCs/>
              </w:rPr>
            </w:pPr>
          </w:p>
          <w:p w14:paraId="0A7D1621" w14:textId="019D43E6" w:rsidR="00F35513" w:rsidRPr="00447DCD" w:rsidRDefault="008F7BC9" w:rsidP="00447DCD">
            <w:pPr>
              <w:ind w:left="30" w:right="-72"/>
              <w:jc w:val="both"/>
              <w:rPr>
                <w:rFonts w:ascii="Verdana" w:hAnsi="Verdana"/>
                <w:b/>
                <w:bCs/>
              </w:rPr>
            </w:pPr>
            <w:r>
              <w:rPr>
                <w:rFonts w:ascii="Verdana" w:hAnsi="Verdana"/>
                <w:b/>
                <w:bCs/>
              </w:rPr>
              <w:t>WW. ilość o</w:t>
            </w:r>
            <w:r w:rsidR="00F35513" w:rsidRPr="00447DCD">
              <w:rPr>
                <w:rFonts w:ascii="Verdana" w:hAnsi="Verdana"/>
                <w:b/>
                <w:bCs/>
              </w:rPr>
              <w:t>bejmuje aparaty zabezpieczające takie jak:</w:t>
            </w:r>
          </w:p>
          <w:p w14:paraId="7BC6B54B" w14:textId="688F8203" w:rsidR="00F35513" w:rsidRPr="00447DCD" w:rsidRDefault="00F35513" w:rsidP="00447DCD">
            <w:pPr>
              <w:ind w:left="30" w:right="-72"/>
              <w:jc w:val="both"/>
              <w:rPr>
                <w:rFonts w:ascii="Verdana" w:hAnsi="Verdana"/>
                <w:b/>
                <w:bCs/>
              </w:rPr>
            </w:pPr>
            <w:r w:rsidRPr="00447DCD">
              <w:rPr>
                <w:rFonts w:ascii="Verdana" w:hAnsi="Verdana"/>
                <w:b/>
                <w:bCs/>
              </w:rPr>
              <w:t xml:space="preserve">1.Ochronnik Dehn Guard M 275 T TNS, 4-bieg.              </w:t>
            </w:r>
            <w:r w:rsidR="008F7BC9">
              <w:rPr>
                <w:rFonts w:ascii="Verdana" w:hAnsi="Verdana"/>
                <w:b/>
                <w:bCs/>
              </w:rPr>
              <w:t xml:space="preserve">   </w:t>
            </w:r>
            <w:r w:rsidRPr="00447DCD">
              <w:rPr>
                <w:rFonts w:ascii="Verdana" w:hAnsi="Verdana"/>
                <w:b/>
                <w:bCs/>
              </w:rPr>
              <w:t>- 4 szt.</w:t>
            </w:r>
          </w:p>
          <w:p w14:paraId="1125FF20" w14:textId="77777777" w:rsidR="00F35513" w:rsidRPr="00447DCD" w:rsidRDefault="00F35513" w:rsidP="00447DCD">
            <w:pPr>
              <w:ind w:left="30" w:right="-72"/>
              <w:jc w:val="both"/>
              <w:rPr>
                <w:rFonts w:ascii="Verdana" w:hAnsi="Verdana"/>
                <w:b/>
                <w:bCs/>
              </w:rPr>
            </w:pPr>
            <w:r w:rsidRPr="00447DCD">
              <w:rPr>
                <w:rFonts w:ascii="Verdana" w:hAnsi="Verdana"/>
                <w:b/>
                <w:bCs/>
              </w:rPr>
              <w:t>2.Lampka sygnalizacyjna  3-bieg.   (wymiana na nowe ) - 4 szt.</w:t>
            </w:r>
          </w:p>
          <w:p w14:paraId="79B93248" w14:textId="3E03B0AB" w:rsidR="00F35513" w:rsidRPr="00447DCD" w:rsidRDefault="00F35513" w:rsidP="00447DCD">
            <w:pPr>
              <w:ind w:left="30" w:right="-72"/>
              <w:jc w:val="both"/>
              <w:rPr>
                <w:rFonts w:ascii="Verdana" w:hAnsi="Verdana"/>
                <w:b/>
                <w:bCs/>
              </w:rPr>
            </w:pPr>
            <w:r w:rsidRPr="00447DCD">
              <w:rPr>
                <w:rFonts w:ascii="Verdana" w:hAnsi="Verdana"/>
                <w:b/>
                <w:bCs/>
              </w:rPr>
              <w:t xml:space="preserve">3.Wyłącznik nadprądowy 1-bieg B6, 10kA                 </w:t>
            </w:r>
            <w:r w:rsidR="008F7BC9">
              <w:rPr>
                <w:rFonts w:ascii="Verdana" w:hAnsi="Verdana"/>
                <w:b/>
                <w:bCs/>
              </w:rPr>
              <w:t xml:space="preserve">  </w:t>
            </w:r>
            <w:r w:rsidRPr="00447DCD">
              <w:rPr>
                <w:rFonts w:ascii="Verdana" w:hAnsi="Verdana"/>
                <w:b/>
                <w:bCs/>
              </w:rPr>
              <w:t>- 8 +2 (zabez. SWITCH-2 szt.)</w:t>
            </w:r>
          </w:p>
          <w:p w14:paraId="50CAF52F" w14:textId="2E9D689D" w:rsidR="00F35513" w:rsidRPr="00447DCD" w:rsidRDefault="00F35513" w:rsidP="00447DCD">
            <w:pPr>
              <w:ind w:left="30" w:right="-72"/>
              <w:jc w:val="both"/>
              <w:rPr>
                <w:rFonts w:ascii="Verdana" w:hAnsi="Verdana"/>
                <w:b/>
                <w:bCs/>
              </w:rPr>
            </w:pPr>
            <w:r w:rsidRPr="00447DCD">
              <w:rPr>
                <w:rFonts w:ascii="Verdana" w:hAnsi="Verdana"/>
                <w:b/>
                <w:bCs/>
              </w:rPr>
              <w:t xml:space="preserve">4. Wyłącznik nadprądowy 1-bieg B10, 10kA                 </w:t>
            </w:r>
            <w:r w:rsidR="008F7BC9">
              <w:rPr>
                <w:rFonts w:ascii="Verdana" w:hAnsi="Verdana"/>
                <w:b/>
                <w:bCs/>
              </w:rPr>
              <w:t xml:space="preserve">    </w:t>
            </w:r>
            <w:r w:rsidRPr="00447DCD">
              <w:rPr>
                <w:rFonts w:ascii="Verdana" w:hAnsi="Verdana"/>
                <w:b/>
                <w:bCs/>
              </w:rPr>
              <w:t>- 6 szt.</w:t>
            </w:r>
          </w:p>
          <w:p w14:paraId="152CDDD3" w14:textId="77777777" w:rsidR="00F35513" w:rsidRPr="00447DCD" w:rsidRDefault="00F35513" w:rsidP="00447DCD">
            <w:pPr>
              <w:ind w:left="30" w:right="-72"/>
              <w:jc w:val="both"/>
              <w:rPr>
                <w:rFonts w:ascii="Verdana" w:hAnsi="Verdana"/>
                <w:b/>
                <w:bCs/>
              </w:rPr>
            </w:pPr>
            <w:r w:rsidRPr="00447DCD">
              <w:rPr>
                <w:rFonts w:ascii="Verdana" w:hAnsi="Verdana"/>
                <w:b/>
                <w:bCs/>
              </w:rPr>
              <w:t xml:space="preserve">                                       </w:t>
            </w:r>
          </w:p>
          <w:p w14:paraId="187712A1" w14:textId="52EBEC84" w:rsidR="00F35513" w:rsidRPr="00447DCD" w:rsidRDefault="00CD51AB" w:rsidP="00447DCD">
            <w:pPr>
              <w:ind w:left="30" w:right="-72"/>
              <w:jc w:val="both"/>
              <w:rPr>
                <w:rFonts w:ascii="Verdana" w:hAnsi="Verdana"/>
                <w:b/>
                <w:bCs/>
              </w:rPr>
            </w:pPr>
            <w:r>
              <w:rPr>
                <w:rFonts w:ascii="Verdana" w:hAnsi="Verdana"/>
                <w:b/>
                <w:bCs/>
              </w:rPr>
              <w:t xml:space="preserve">Zamawiający informuje, że </w:t>
            </w:r>
            <w:r w:rsidR="00F35513" w:rsidRPr="00447DCD">
              <w:rPr>
                <w:rFonts w:ascii="Verdana" w:hAnsi="Verdana"/>
                <w:b/>
                <w:bCs/>
              </w:rPr>
              <w:t xml:space="preserve">łącznie w poz. poz. 1.1.2 należy wycenić </w:t>
            </w:r>
            <w:r w:rsidR="00F35513" w:rsidRPr="008F7BC9">
              <w:rPr>
                <w:rFonts w:ascii="Verdana" w:hAnsi="Verdana"/>
                <w:b/>
                <w:bCs/>
                <w:u w:val="single"/>
              </w:rPr>
              <w:t>24 szt.</w:t>
            </w:r>
          </w:p>
          <w:p w14:paraId="126C5D7E" w14:textId="77777777" w:rsidR="00F35513" w:rsidRPr="00447DCD" w:rsidRDefault="00F35513" w:rsidP="00447DCD">
            <w:pPr>
              <w:ind w:left="30" w:right="-72"/>
              <w:jc w:val="both"/>
              <w:rPr>
                <w:rFonts w:ascii="Verdana" w:hAnsi="Verdana"/>
                <w:b/>
                <w:bCs/>
              </w:rPr>
            </w:pPr>
          </w:p>
          <w:p w14:paraId="3037AC31" w14:textId="77777777" w:rsidR="00F35513" w:rsidRPr="00447DCD" w:rsidRDefault="00F35513" w:rsidP="003F00DB">
            <w:pPr>
              <w:spacing w:after="60"/>
              <w:ind w:left="30" w:right="-72"/>
              <w:jc w:val="both"/>
              <w:rPr>
                <w:rFonts w:ascii="Verdana" w:hAnsi="Verdana"/>
                <w:b/>
                <w:bCs/>
              </w:rPr>
            </w:pPr>
          </w:p>
          <w:tbl>
            <w:tblPr>
              <w:tblW w:w="9356" w:type="dxa"/>
              <w:tblLook w:val="04A0" w:firstRow="1" w:lastRow="0" w:firstColumn="1" w:lastColumn="0" w:noHBand="0" w:noVBand="1"/>
            </w:tblPr>
            <w:tblGrid>
              <w:gridCol w:w="9356"/>
            </w:tblGrid>
            <w:tr w:rsidR="00F35513" w:rsidRPr="00447DCD" w14:paraId="11D74C07" w14:textId="77777777" w:rsidTr="003F00DB">
              <w:tc>
                <w:tcPr>
                  <w:tcW w:w="9356" w:type="dxa"/>
                  <w:shd w:val="clear" w:color="auto" w:fill="auto"/>
                </w:tcPr>
                <w:p w14:paraId="098D6E90" w14:textId="37C2D344" w:rsidR="00F35513" w:rsidRPr="00447DCD" w:rsidRDefault="00F35513" w:rsidP="00F35513">
                  <w:pPr>
                    <w:spacing w:after="120"/>
                    <w:ind w:right="-72"/>
                    <w:jc w:val="both"/>
                    <w:rPr>
                      <w:rFonts w:ascii="Verdana" w:hAnsi="Verdana"/>
                      <w:highlight w:val="darkGray"/>
                    </w:rPr>
                  </w:pPr>
                </w:p>
              </w:tc>
            </w:tr>
          </w:tbl>
          <w:p w14:paraId="29715435" w14:textId="636EE442" w:rsidR="00F35513" w:rsidRPr="00447DCD" w:rsidRDefault="00F35513" w:rsidP="003F00DB">
            <w:pPr>
              <w:spacing w:after="60"/>
              <w:ind w:left="30" w:right="-72"/>
              <w:jc w:val="both"/>
              <w:rPr>
                <w:rFonts w:ascii="Verdana" w:hAnsi="Verdana"/>
                <w:b/>
                <w:bCs/>
              </w:rPr>
            </w:pPr>
          </w:p>
        </w:tc>
      </w:tr>
      <w:tr w:rsidR="008F7BC9" w:rsidRPr="00447DCD" w14:paraId="316D656A" w14:textId="77777777" w:rsidTr="003F00DB">
        <w:tc>
          <w:tcPr>
            <w:tcW w:w="9356" w:type="dxa"/>
            <w:shd w:val="clear" w:color="auto" w:fill="auto"/>
          </w:tcPr>
          <w:p w14:paraId="597D27D1" w14:textId="77777777" w:rsidR="008F7BC9" w:rsidRPr="00447DCD" w:rsidRDefault="008F7BC9" w:rsidP="00447DCD">
            <w:pPr>
              <w:ind w:left="30" w:right="-72"/>
              <w:jc w:val="both"/>
              <w:rPr>
                <w:rFonts w:ascii="Verdana" w:hAnsi="Verdana"/>
              </w:rPr>
            </w:pPr>
          </w:p>
        </w:tc>
      </w:tr>
    </w:tbl>
    <w:p w14:paraId="64DF6A02" w14:textId="77777777" w:rsidR="00BE7BFD" w:rsidRPr="00837CDF" w:rsidRDefault="00BE7BFD" w:rsidP="00520165">
      <w:pPr>
        <w:jc w:val="both"/>
        <w:rPr>
          <w:rFonts w:ascii="Verdana" w:hAnsi="Verdana"/>
        </w:rPr>
      </w:pPr>
    </w:p>
    <w:p w14:paraId="1D8450FD" w14:textId="213CCAE4" w:rsidR="006D4AB3" w:rsidRPr="006A5DF1" w:rsidRDefault="006D4AB3" w:rsidP="00D8461B">
      <w:pPr>
        <w:spacing w:before="120" w:after="120" w:line="360" w:lineRule="auto"/>
        <w:ind w:left="567"/>
        <w:jc w:val="right"/>
        <w:rPr>
          <w:sz w:val="22"/>
          <w:szCs w:val="22"/>
        </w:rPr>
      </w:pPr>
    </w:p>
    <w:sectPr w:rsidR="006D4AB3" w:rsidRPr="006A5DF1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0CC48E1" w14:textId="77777777" w:rsidR="006E7E89" w:rsidRDefault="006E7E89">
      <w:r>
        <w:separator/>
      </w:r>
    </w:p>
  </w:endnote>
  <w:endnote w:type="continuationSeparator" w:id="0">
    <w:p w14:paraId="71D4C9C2" w14:textId="77777777" w:rsidR="006E7E89" w:rsidRDefault="006E7E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BDD289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042D6B2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710D3B" w14:textId="77777777" w:rsidR="006D4AB3" w:rsidRDefault="00CD51AB">
    <w:pPr>
      <w:pStyle w:val="Stopka"/>
      <w:tabs>
        <w:tab w:val="clear" w:pos="4536"/>
      </w:tabs>
      <w:jc w:val="center"/>
    </w:pPr>
    <w:r>
      <w:rPr>
        <w:noProof/>
      </w:rPr>
      <w:pict w14:anchorId="7F0D3629">
        <v:line id="_x0000_s1025" style="position:absolute;left:0;text-align:left;z-index:251657728" from="-3.85pt,8.75pt" to="455.15pt,8.75pt"/>
      </w:pict>
    </w:r>
  </w:p>
  <w:p w14:paraId="64156E04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BC4C72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4CD90DF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3D3BA496" w14:textId="77777777" w:rsidR="006D4AB3" w:rsidRDefault="006D4AB3">
    <w:pPr>
      <w:pStyle w:val="Stopka"/>
      <w:tabs>
        <w:tab w:val="clear" w:pos="4536"/>
        <w:tab w:val="left" w:pos="6237"/>
      </w:tabs>
    </w:pPr>
  </w:p>
  <w:p w14:paraId="3425E5B6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02E46F9" w14:textId="77777777" w:rsidR="006E7E89" w:rsidRDefault="006E7E89">
      <w:r>
        <w:separator/>
      </w:r>
    </w:p>
  </w:footnote>
  <w:footnote w:type="continuationSeparator" w:id="0">
    <w:p w14:paraId="241DC97A" w14:textId="77777777" w:rsidR="006E7E89" w:rsidRDefault="006E7E8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EBDE7B" w14:textId="77777777" w:rsidR="00FC05C6" w:rsidRDefault="00FC05C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851C09" w14:textId="77777777" w:rsidR="00FC05C6" w:rsidRDefault="00FC05C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155A5E" w14:textId="77777777" w:rsidR="00FC05C6" w:rsidRDefault="00FC05C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E7E89"/>
    <w:rsid w:val="00031374"/>
    <w:rsid w:val="000A1097"/>
    <w:rsid w:val="000E2A8F"/>
    <w:rsid w:val="0012774F"/>
    <w:rsid w:val="00144B7A"/>
    <w:rsid w:val="00180C6E"/>
    <w:rsid w:val="0029606A"/>
    <w:rsid w:val="00447DCD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E7E89"/>
    <w:rsid w:val="006F3B81"/>
    <w:rsid w:val="007D7198"/>
    <w:rsid w:val="00837CDF"/>
    <w:rsid w:val="00870F9F"/>
    <w:rsid w:val="008804B6"/>
    <w:rsid w:val="00897AB0"/>
    <w:rsid w:val="008A3553"/>
    <w:rsid w:val="008F7BC9"/>
    <w:rsid w:val="00A905AC"/>
    <w:rsid w:val="00B50E4D"/>
    <w:rsid w:val="00BA6584"/>
    <w:rsid w:val="00BE7BFD"/>
    <w:rsid w:val="00C370F2"/>
    <w:rsid w:val="00C44EEC"/>
    <w:rsid w:val="00CD0BC2"/>
    <w:rsid w:val="00CD51AB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A14B3"/>
    <w:rsid w:val="00EA416E"/>
    <w:rsid w:val="00F35513"/>
    <w:rsid w:val="00FC05C6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3DD51F9"/>
  <w15:chartTrackingRefBased/>
  <w15:docId w15:val="{63FE82C6-DC45-4211-BFDE-85D502FD67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F35513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93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L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27</TotalTime>
  <Pages>2</Pages>
  <Words>380</Words>
  <Characters>2432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2807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Maria Lepa</dc:creator>
  <cp:keywords/>
  <cp:lastModifiedBy>Maria Lepa</cp:lastModifiedBy>
  <cp:revision>5</cp:revision>
  <cp:lastPrinted>2001-02-10T14:28:00Z</cp:lastPrinted>
  <dcterms:created xsi:type="dcterms:W3CDTF">2021-11-23T08:01:00Z</dcterms:created>
  <dcterms:modified xsi:type="dcterms:W3CDTF">2021-11-23T08:31:00Z</dcterms:modified>
</cp:coreProperties>
</file>