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F5FE896" w:rsidR="00A529B6" w:rsidRPr="00787ED0" w:rsidRDefault="00A529B6" w:rsidP="00787ED0">
      <w:pPr>
        <w:jc w:val="both"/>
        <w:rPr>
          <w:rFonts w:asciiTheme="minorHAnsi" w:hAnsiTheme="minorHAnsi" w:cstheme="minorHAnsi"/>
          <w:b/>
          <w:bCs/>
        </w:rPr>
      </w:pPr>
      <w:r w:rsidRPr="009A4232">
        <w:rPr>
          <w:rFonts w:asciiTheme="minorHAnsi" w:hAnsiTheme="minorHAnsi" w:cstheme="minorHAnsi"/>
        </w:rPr>
        <w:t>Na potrzeby postępowania o udzielenie zamówienia publicznego pn</w:t>
      </w:r>
      <w:r w:rsidR="00B35214" w:rsidRPr="009A4232">
        <w:rPr>
          <w:rFonts w:asciiTheme="minorHAnsi" w:hAnsiTheme="minorHAnsi" w:cstheme="minorHAnsi"/>
        </w:rPr>
        <w:t>.</w:t>
      </w:r>
      <w:r w:rsidR="0002013D" w:rsidRPr="009A4232">
        <w:rPr>
          <w:rFonts w:asciiTheme="minorHAnsi" w:hAnsiTheme="minorHAnsi" w:cstheme="minorHAnsi"/>
        </w:rPr>
        <w:t xml:space="preserve"> </w:t>
      </w:r>
      <w:r w:rsidR="00787ED0" w:rsidRPr="00787ED0">
        <w:rPr>
          <w:rFonts w:asciiTheme="minorHAnsi" w:hAnsiTheme="minorHAnsi" w:cstheme="minorHAnsi"/>
          <w:b/>
          <w:bCs/>
        </w:rPr>
        <w:t xml:space="preserve">dostawa </w:t>
      </w:r>
      <w:proofErr w:type="spellStart"/>
      <w:r w:rsidR="00787ED0" w:rsidRPr="00787ED0">
        <w:rPr>
          <w:rFonts w:asciiTheme="minorHAnsi" w:hAnsiTheme="minorHAnsi" w:cstheme="minorHAnsi"/>
          <w:b/>
          <w:bCs/>
        </w:rPr>
        <w:t>krsytalizatorów</w:t>
      </w:r>
      <w:proofErr w:type="spellEnd"/>
      <w:r w:rsidR="00787ED0" w:rsidRPr="00787ED0">
        <w:rPr>
          <w:rFonts w:asciiTheme="minorHAnsi" w:hAnsiTheme="minorHAnsi" w:cstheme="minorHAnsi"/>
          <w:b/>
          <w:bCs/>
        </w:rPr>
        <w:t xml:space="preserve"> z azotku boru do pieca odlewniczego w ramach projektu „Inkubator Innowacyjności 4.0” - KC-zp.272-113/22</w:t>
      </w:r>
      <w:r w:rsidRPr="009A4232">
        <w:rPr>
          <w:rFonts w:asciiTheme="minorHAnsi" w:hAnsiTheme="minorHAnsi" w:cstheme="minorHAnsi"/>
        </w:rPr>
        <w:t>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prowadzonego przez Akademię Górniczo-Hutniczą w Krakowie,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2187" w14:textId="3ED81310" w:rsidR="00787ED0" w:rsidRDefault="00787ED0">
    <w:pPr>
      <w:pStyle w:val="Nagwek"/>
    </w:pPr>
    <w:r w:rsidRPr="0083035C">
      <w:rPr>
        <w:noProof/>
        <w:sz w:val="16"/>
        <w:szCs w:val="16"/>
      </w:rPr>
      <w:drawing>
        <wp:inline distT="0" distB="0" distL="0" distR="0" wp14:anchorId="7A77FD57" wp14:editId="683EEDEF">
          <wp:extent cx="1181100" cy="638175"/>
          <wp:effectExtent l="0" t="0" r="0" b="9525"/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noProof/>
        <w:sz w:val="16"/>
        <w:szCs w:val="16"/>
      </w:rPr>
      <w:drawing>
        <wp:inline distT="0" distB="0" distL="0" distR="0" wp14:anchorId="1DF7524D" wp14:editId="341D0859">
          <wp:extent cx="1800225" cy="6000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noProof/>
        <w:sz w:val="16"/>
        <w:szCs w:val="16"/>
      </w:rPr>
      <w:drawing>
        <wp:inline distT="0" distB="0" distL="0" distR="0" wp14:anchorId="02601F2A" wp14:editId="3C983346">
          <wp:extent cx="1628775" cy="533400"/>
          <wp:effectExtent l="0" t="0" r="9525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1F8F6546"/>
    <w:multiLevelType w:val="multilevel"/>
    <w:tmpl w:val="99B2E15A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7ED0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7</cp:revision>
  <cp:lastPrinted>2021-08-13T08:59:00Z</cp:lastPrinted>
  <dcterms:created xsi:type="dcterms:W3CDTF">2021-08-13T08:56:00Z</dcterms:created>
  <dcterms:modified xsi:type="dcterms:W3CDTF">2022-03-08T08:03:00Z</dcterms:modified>
</cp:coreProperties>
</file>