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20A26" w:rsidRDefault="00F56D70" w:rsidP="006A5DF1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620A26">
        <w:rPr>
          <w:rFonts w:ascii="Verdana" w:hAnsi="Verdana" w:cs="Arial"/>
          <w:sz w:val="16"/>
          <w:szCs w:val="16"/>
        </w:rPr>
        <w:t>Kraków</w:t>
      </w:r>
      <w:r w:rsidR="006A5DF1" w:rsidRPr="00620A26">
        <w:rPr>
          <w:rFonts w:ascii="Verdana" w:hAnsi="Verdana" w:cs="Arial"/>
          <w:sz w:val="16"/>
          <w:szCs w:val="16"/>
        </w:rPr>
        <w:t xml:space="preserve"> dnia: </w:t>
      </w:r>
      <w:r w:rsidRPr="00620A26">
        <w:rPr>
          <w:rFonts w:ascii="Verdana" w:hAnsi="Verdana" w:cs="Arial"/>
          <w:sz w:val="16"/>
          <w:szCs w:val="16"/>
        </w:rPr>
        <w:t>2022-03-29</w:t>
      </w:r>
    </w:p>
    <w:p w:rsidR="00F56D70" w:rsidRPr="00620A26" w:rsidRDefault="00F56D70" w:rsidP="006A5DF1">
      <w:pPr>
        <w:rPr>
          <w:rFonts w:ascii="Verdana" w:hAnsi="Verdana" w:cs="Arial"/>
          <w:b/>
          <w:bCs/>
        </w:rPr>
      </w:pPr>
      <w:r w:rsidRPr="00620A26">
        <w:rPr>
          <w:rFonts w:ascii="Verdana" w:hAnsi="Verdana" w:cs="Arial"/>
          <w:b/>
          <w:bCs/>
        </w:rPr>
        <w:t>Akademia Górniczo - Hutnicza</w:t>
      </w:r>
    </w:p>
    <w:p w:rsidR="00F56D70" w:rsidRPr="00620A26" w:rsidRDefault="00F56D70" w:rsidP="006A5DF1">
      <w:pPr>
        <w:rPr>
          <w:rFonts w:ascii="Verdana" w:hAnsi="Verdana" w:cs="Arial"/>
          <w:b/>
          <w:bCs/>
        </w:rPr>
      </w:pPr>
      <w:r w:rsidRPr="00620A26">
        <w:rPr>
          <w:rFonts w:ascii="Verdana" w:hAnsi="Verdana" w:cs="Arial"/>
          <w:b/>
          <w:bCs/>
        </w:rPr>
        <w:t>im. Stanisława Staszica w Krakowie</w:t>
      </w:r>
    </w:p>
    <w:p w:rsidR="006A5DF1" w:rsidRPr="00620A26" w:rsidRDefault="00F56D70" w:rsidP="006A5DF1">
      <w:pPr>
        <w:rPr>
          <w:rFonts w:ascii="Verdana" w:hAnsi="Verdana" w:cs="Arial"/>
          <w:b/>
          <w:bCs/>
        </w:rPr>
      </w:pPr>
      <w:r w:rsidRPr="00620A26">
        <w:rPr>
          <w:rFonts w:ascii="Verdana" w:hAnsi="Verdana" w:cs="Arial"/>
          <w:b/>
          <w:bCs/>
        </w:rPr>
        <w:t>Dział Zamówień Publicznych</w:t>
      </w:r>
    </w:p>
    <w:p w:rsidR="006A5DF1" w:rsidRPr="00620A26" w:rsidRDefault="00F56D70" w:rsidP="006A5DF1">
      <w:pPr>
        <w:rPr>
          <w:rFonts w:ascii="Verdana" w:hAnsi="Verdana" w:cs="Arial"/>
        </w:rPr>
      </w:pPr>
      <w:r w:rsidRPr="00620A26">
        <w:rPr>
          <w:rFonts w:ascii="Verdana" w:hAnsi="Verdana" w:cs="Arial"/>
        </w:rPr>
        <w:t>Al. Mickiewicza</w:t>
      </w:r>
      <w:r w:rsidR="006A5DF1" w:rsidRPr="00620A26">
        <w:rPr>
          <w:rFonts w:ascii="Verdana" w:hAnsi="Verdana" w:cs="Arial"/>
        </w:rPr>
        <w:t xml:space="preserve"> </w:t>
      </w:r>
      <w:r w:rsidRPr="00620A26">
        <w:rPr>
          <w:rFonts w:ascii="Verdana" w:hAnsi="Verdana" w:cs="Arial"/>
        </w:rPr>
        <w:t>30</w:t>
      </w:r>
    </w:p>
    <w:p w:rsidR="006A5DF1" w:rsidRPr="00620A26" w:rsidRDefault="00F56D70" w:rsidP="00620A26">
      <w:pPr>
        <w:rPr>
          <w:rFonts w:ascii="Verdana" w:hAnsi="Verdana" w:cs="Arial"/>
        </w:rPr>
      </w:pPr>
      <w:r w:rsidRPr="00620A26">
        <w:rPr>
          <w:rFonts w:ascii="Verdana" w:hAnsi="Verdana" w:cs="Arial"/>
        </w:rPr>
        <w:t>30-059</w:t>
      </w:r>
      <w:r w:rsidR="006A5DF1" w:rsidRPr="00620A26">
        <w:rPr>
          <w:rFonts w:ascii="Verdana" w:hAnsi="Verdana" w:cs="Arial"/>
        </w:rPr>
        <w:t xml:space="preserve"> </w:t>
      </w:r>
      <w:r w:rsidRPr="00620A26">
        <w:rPr>
          <w:rFonts w:ascii="Verdana" w:hAnsi="Verdana" w:cs="Arial"/>
        </w:rPr>
        <w:t>Kraków</w:t>
      </w:r>
    </w:p>
    <w:p w:rsidR="006A5DF1" w:rsidRPr="00620A26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620A26">
        <w:rPr>
          <w:rFonts w:ascii="Verdana" w:hAnsi="Verdana" w:cs="Arial"/>
        </w:rPr>
        <w:tab/>
        <w:t xml:space="preserve"> </w:t>
      </w:r>
    </w:p>
    <w:p w:rsidR="006A5DF1" w:rsidRPr="00620A2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620A2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620A26">
        <w:rPr>
          <w:rFonts w:ascii="Verdana" w:hAnsi="Verdana" w:cs="Arial"/>
          <w:b/>
        </w:rPr>
        <w:t>WYKONAWCY</w:t>
      </w:r>
    </w:p>
    <w:p w:rsidR="006A5DF1" w:rsidRPr="00620A2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620A26">
        <w:rPr>
          <w:rFonts w:ascii="Verdana" w:hAnsi="Verdana" w:cs="Arial"/>
        </w:rPr>
        <w:t>ubiegający się o zamówienie publiczne</w:t>
      </w:r>
    </w:p>
    <w:p w:rsidR="006D4AB3" w:rsidRPr="00620A26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620A26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620A26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620A26">
        <w:rPr>
          <w:rFonts w:ascii="Verdana" w:hAnsi="Verdana" w:cs="Arial"/>
          <w:sz w:val="20"/>
        </w:rPr>
        <w:t>WYJAŚNIENI</w:t>
      </w:r>
      <w:r w:rsidR="00520165" w:rsidRPr="00620A26">
        <w:rPr>
          <w:rFonts w:ascii="Verdana" w:hAnsi="Verdana" w:cs="Arial"/>
          <w:sz w:val="20"/>
        </w:rPr>
        <w:t>A</w:t>
      </w:r>
      <w:r w:rsidR="00632C3C" w:rsidRPr="00620A26">
        <w:rPr>
          <w:rFonts w:ascii="Verdana" w:hAnsi="Verdana" w:cs="Arial"/>
          <w:sz w:val="20"/>
        </w:rPr>
        <w:t xml:space="preserve"> TREŚCI</w:t>
      </w:r>
      <w:r w:rsidR="0029606A" w:rsidRPr="00620A26">
        <w:rPr>
          <w:rFonts w:ascii="Verdana" w:hAnsi="Verdana" w:cs="Arial"/>
          <w:sz w:val="20"/>
        </w:rPr>
        <w:t xml:space="preserve"> SWZ</w:t>
      </w:r>
    </w:p>
    <w:p w:rsidR="006D4AB3" w:rsidRPr="00620A26" w:rsidRDefault="00632C3C" w:rsidP="00620A26">
      <w:pPr>
        <w:spacing w:line="276" w:lineRule="auto"/>
        <w:jc w:val="both"/>
        <w:rPr>
          <w:rFonts w:ascii="Verdana" w:hAnsi="Verdana" w:cs="Arial"/>
        </w:rPr>
      </w:pPr>
      <w:r w:rsidRPr="00620A26">
        <w:rPr>
          <w:rFonts w:ascii="Verdana" w:hAnsi="Verdana" w:cs="Arial"/>
        </w:rPr>
        <w:t xml:space="preserve">Dotyczy: </w:t>
      </w:r>
      <w:r w:rsidR="006A5DF1" w:rsidRPr="00620A26">
        <w:rPr>
          <w:rFonts w:ascii="Verdana" w:hAnsi="Verdana" w:cs="Arial"/>
        </w:rPr>
        <w:t>p</w:t>
      </w:r>
      <w:r w:rsidRPr="00620A26">
        <w:rPr>
          <w:rFonts w:ascii="Verdana" w:hAnsi="Verdana" w:cs="Arial"/>
        </w:rPr>
        <w:t>ostępowani</w:t>
      </w:r>
      <w:r w:rsidR="006A5DF1" w:rsidRPr="00620A26">
        <w:rPr>
          <w:rFonts w:ascii="Verdana" w:hAnsi="Verdana" w:cs="Arial"/>
        </w:rPr>
        <w:t>a</w:t>
      </w:r>
      <w:r w:rsidRPr="00620A26">
        <w:rPr>
          <w:rFonts w:ascii="Verdana" w:hAnsi="Verdana" w:cs="Arial"/>
        </w:rPr>
        <w:t xml:space="preserve"> o udzielenie zamówienia publicznego, prowadzone</w:t>
      </w:r>
      <w:r w:rsidR="006A5DF1" w:rsidRPr="00620A26">
        <w:rPr>
          <w:rFonts w:ascii="Verdana" w:hAnsi="Verdana" w:cs="Arial"/>
        </w:rPr>
        <w:t>go</w:t>
      </w:r>
      <w:r w:rsidRPr="00620A26">
        <w:rPr>
          <w:rFonts w:ascii="Verdana" w:hAnsi="Verdana" w:cs="Arial"/>
        </w:rPr>
        <w:t xml:space="preserve"> w trybie </w:t>
      </w:r>
      <w:r w:rsidR="00F56D70" w:rsidRPr="00620A26">
        <w:rPr>
          <w:rFonts w:ascii="Verdana" w:hAnsi="Verdana" w:cs="Arial"/>
        </w:rPr>
        <w:t xml:space="preserve">Tryb podstawowy bez negocjacji - art. 275 pkt. 1 ustawy </w:t>
      </w:r>
      <w:proofErr w:type="spellStart"/>
      <w:r w:rsidR="00F56D70" w:rsidRPr="00620A26">
        <w:rPr>
          <w:rFonts w:ascii="Verdana" w:hAnsi="Verdana" w:cs="Arial"/>
        </w:rPr>
        <w:t>Pzp</w:t>
      </w:r>
      <w:proofErr w:type="spellEnd"/>
      <w:r w:rsidRPr="00620A26">
        <w:rPr>
          <w:rFonts w:ascii="Verdana" w:hAnsi="Verdana" w:cs="Arial"/>
          <w:b/>
        </w:rPr>
        <w:t xml:space="preserve"> </w:t>
      </w:r>
      <w:r w:rsidRPr="00620A26">
        <w:rPr>
          <w:rFonts w:ascii="Verdana" w:hAnsi="Verdana" w:cs="Arial"/>
          <w:bCs/>
        </w:rPr>
        <w:t>na</w:t>
      </w:r>
      <w:r w:rsidRPr="00620A26">
        <w:rPr>
          <w:rFonts w:ascii="Verdana" w:hAnsi="Verdana" w:cs="Arial"/>
          <w:b/>
        </w:rPr>
        <w:t xml:space="preserve"> </w:t>
      </w:r>
      <w:r w:rsidR="00E72428" w:rsidRPr="00620A26">
        <w:rPr>
          <w:rFonts w:ascii="Verdana" w:hAnsi="Verdana" w:cs="Arial"/>
          <w:bCs/>
        </w:rPr>
        <w:t>”</w:t>
      </w:r>
      <w:r w:rsidR="00F56D70" w:rsidRPr="00620A26">
        <w:rPr>
          <w:rFonts w:ascii="Verdana" w:hAnsi="Verdana" w:cs="Arial"/>
          <w:b/>
          <w:bCs/>
        </w:rPr>
        <w:t xml:space="preserve">Przebudowa pomieszczeń Katedry Geoinformatyki i Informatyki Stosowanej </w:t>
      </w:r>
      <w:proofErr w:type="spellStart"/>
      <w:r w:rsidR="00F56D70" w:rsidRPr="00620A26">
        <w:rPr>
          <w:rFonts w:ascii="Verdana" w:hAnsi="Verdana" w:cs="Arial"/>
          <w:b/>
          <w:bCs/>
        </w:rPr>
        <w:t>WGGiOŚ</w:t>
      </w:r>
      <w:proofErr w:type="spellEnd"/>
      <w:r w:rsidR="00F56D70" w:rsidRPr="00620A26">
        <w:rPr>
          <w:rFonts w:ascii="Verdana" w:hAnsi="Verdana" w:cs="Arial"/>
          <w:b/>
          <w:bCs/>
        </w:rPr>
        <w:t xml:space="preserve"> w pawilonie A-0 AGH w Krakowie - KC-zp.272-162/22</w:t>
      </w:r>
      <w:r w:rsidR="00E72428" w:rsidRPr="00620A26">
        <w:rPr>
          <w:rFonts w:ascii="Verdana" w:hAnsi="Verdana" w:cs="Arial"/>
          <w:bCs/>
        </w:rPr>
        <w:t>”</w:t>
      </w:r>
      <w:r w:rsidRPr="00620A26">
        <w:rPr>
          <w:rFonts w:ascii="Verdana" w:hAnsi="Verdana" w:cs="Arial"/>
          <w:b/>
        </w:rPr>
        <w:t xml:space="preserve"> </w:t>
      </w:r>
      <w:r w:rsidRPr="00620A26">
        <w:rPr>
          <w:rFonts w:ascii="Verdana" w:hAnsi="Verdana" w:cs="Arial"/>
          <w:bCs/>
        </w:rPr>
        <w:t>– znak sprawy</w:t>
      </w:r>
      <w:r w:rsidRPr="00620A26">
        <w:rPr>
          <w:rFonts w:ascii="Verdana" w:hAnsi="Verdana" w:cs="Arial"/>
          <w:b/>
        </w:rPr>
        <w:t xml:space="preserve"> </w:t>
      </w:r>
      <w:r w:rsidR="00F56D70" w:rsidRPr="00620A26">
        <w:rPr>
          <w:rFonts w:ascii="Verdana" w:hAnsi="Verdana" w:cs="Arial"/>
          <w:b/>
        </w:rPr>
        <w:t>KC-zp.272-162/22</w:t>
      </w:r>
      <w:r w:rsidRPr="00620A26">
        <w:rPr>
          <w:rFonts w:ascii="Verdana" w:hAnsi="Verdana" w:cs="Arial"/>
          <w:b/>
        </w:rPr>
        <w:t>.</w:t>
      </w:r>
    </w:p>
    <w:p w:rsidR="0012774F" w:rsidRDefault="00520165" w:rsidP="00620A26">
      <w:pPr>
        <w:spacing w:line="276" w:lineRule="auto"/>
        <w:jc w:val="both"/>
        <w:rPr>
          <w:rFonts w:ascii="Verdana" w:hAnsi="Verdana" w:cs="Arial"/>
          <w:bCs/>
          <w:lang w:eastAsia="ar-SA"/>
        </w:rPr>
      </w:pPr>
      <w:r w:rsidRPr="00620A26">
        <w:rPr>
          <w:rFonts w:ascii="Verdana" w:hAnsi="Verdana" w:cs="Arial"/>
        </w:rPr>
        <w:t xml:space="preserve">Zamawiający, </w:t>
      </w:r>
      <w:r w:rsidR="00F56D70" w:rsidRPr="00620A26">
        <w:rPr>
          <w:rFonts w:ascii="Verdana" w:hAnsi="Verdana" w:cs="Arial"/>
          <w:b/>
        </w:rPr>
        <w:t xml:space="preserve">Akademia Górniczo </w:t>
      </w:r>
      <w:r w:rsidR="00620A26">
        <w:rPr>
          <w:rFonts w:ascii="Verdana" w:hAnsi="Verdana" w:cs="Arial"/>
          <w:b/>
        </w:rPr>
        <w:t>–</w:t>
      </w:r>
      <w:r w:rsidR="00F56D70" w:rsidRPr="00620A26">
        <w:rPr>
          <w:rFonts w:ascii="Verdana" w:hAnsi="Verdana" w:cs="Arial"/>
          <w:b/>
        </w:rPr>
        <w:t xml:space="preserve"> Hutnicza</w:t>
      </w:r>
      <w:r w:rsidR="00620A26">
        <w:rPr>
          <w:rFonts w:ascii="Verdana" w:hAnsi="Verdana" w:cs="Arial"/>
          <w:b/>
        </w:rPr>
        <w:t xml:space="preserve"> </w:t>
      </w:r>
      <w:r w:rsidR="00F56D70" w:rsidRPr="00620A26">
        <w:rPr>
          <w:rFonts w:ascii="Verdana" w:hAnsi="Verdana" w:cs="Arial"/>
          <w:b/>
        </w:rPr>
        <w:t>im. Stanisława Staszica w Krakowie</w:t>
      </w:r>
      <w:r w:rsidR="00620A26">
        <w:rPr>
          <w:rFonts w:ascii="Verdana" w:hAnsi="Verdana" w:cs="Arial"/>
          <w:b/>
        </w:rPr>
        <w:t xml:space="preserve">, </w:t>
      </w:r>
      <w:r w:rsidR="00F56D70" w:rsidRPr="00620A26">
        <w:rPr>
          <w:rFonts w:ascii="Verdana" w:hAnsi="Verdana" w:cs="Arial"/>
          <w:b/>
        </w:rPr>
        <w:t>Dział Zamówień Publicznych</w:t>
      </w:r>
      <w:r w:rsidRPr="00620A26">
        <w:rPr>
          <w:rFonts w:ascii="Verdana" w:hAnsi="Verdana" w:cs="Arial"/>
        </w:rPr>
        <w:t xml:space="preserve">, działając na podstawie art. </w:t>
      </w:r>
      <w:r w:rsidR="00E74BC3" w:rsidRPr="00620A26">
        <w:rPr>
          <w:rFonts w:ascii="Verdana" w:hAnsi="Verdana" w:cs="Arial"/>
        </w:rPr>
        <w:t>284</w:t>
      </w:r>
      <w:r w:rsidRPr="00620A26">
        <w:rPr>
          <w:rFonts w:ascii="Verdana" w:hAnsi="Verdana" w:cs="Arial"/>
        </w:rPr>
        <w:t xml:space="preserve"> ust. </w:t>
      </w:r>
      <w:r w:rsidR="0029606A" w:rsidRPr="00620A26">
        <w:rPr>
          <w:rFonts w:ascii="Verdana" w:hAnsi="Verdana" w:cs="Arial"/>
        </w:rPr>
        <w:t>6</w:t>
      </w:r>
      <w:r w:rsidRPr="00620A26">
        <w:rPr>
          <w:rFonts w:ascii="Verdana" w:hAnsi="Verdana" w:cs="Arial"/>
        </w:rPr>
        <w:t xml:space="preserve"> ustawy z dnia </w:t>
      </w:r>
      <w:r w:rsidR="0029606A" w:rsidRPr="00620A26">
        <w:rPr>
          <w:rFonts w:ascii="Verdana" w:hAnsi="Verdana" w:cs="Arial"/>
        </w:rPr>
        <w:t>11</w:t>
      </w:r>
      <w:r w:rsidRPr="00620A26">
        <w:rPr>
          <w:rFonts w:ascii="Verdana" w:hAnsi="Verdana" w:cs="Arial"/>
        </w:rPr>
        <w:t xml:space="preserve"> </w:t>
      </w:r>
      <w:r w:rsidR="0029606A" w:rsidRPr="00620A26">
        <w:rPr>
          <w:rFonts w:ascii="Verdana" w:hAnsi="Verdana" w:cs="Arial"/>
        </w:rPr>
        <w:t xml:space="preserve">września </w:t>
      </w:r>
      <w:r w:rsidRPr="00620A26">
        <w:rPr>
          <w:rFonts w:ascii="Verdana" w:hAnsi="Verdana" w:cs="Arial"/>
        </w:rPr>
        <w:t>20</w:t>
      </w:r>
      <w:r w:rsidR="0029606A" w:rsidRPr="00620A26">
        <w:rPr>
          <w:rFonts w:ascii="Verdana" w:hAnsi="Verdana" w:cs="Arial"/>
        </w:rPr>
        <w:t>19</w:t>
      </w:r>
      <w:r w:rsidRPr="00620A26">
        <w:rPr>
          <w:rFonts w:ascii="Verdana" w:hAnsi="Verdana" w:cs="Arial"/>
        </w:rPr>
        <w:t xml:space="preserve"> r</w:t>
      </w:r>
      <w:r w:rsidR="0029606A" w:rsidRPr="00620A26">
        <w:rPr>
          <w:rFonts w:ascii="Verdana" w:hAnsi="Verdana" w:cs="Arial"/>
        </w:rPr>
        <w:t>.</w:t>
      </w:r>
      <w:r w:rsidRPr="00620A26">
        <w:rPr>
          <w:rFonts w:ascii="Verdana" w:hAnsi="Verdana" w:cs="Arial"/>
        </w:rPr>
        <w:t xml:space="preserve"> Prawo </w:t>
      </w:r>
      <w:r w:rsidR="0029606A" w:rsidRPr="00620A26">
        <w:rPr>
          <w:rFonts w:ascii="Verdana" w:hAnsi="Verdana" w:cs="Arial"/>
        </w:rPr>
        <w:t>z</w:t>
      </w:r>
      <w:r w:rsidRPr="00620A26">
        <w:rPr>
          <w:rFonts w:ascii="Verdana" w:hAnsi="Verdana" w:cs="Arial"/>
        </w:rPr>
        <w:t xml:space="preserve">amówień </w:t>
      </w:r>
      <w:r w:rsidR="0029606A" w:rsidRPr="00620A26">
        <w:rPr>
          <w:rFonts w:ascii="Verdana" w:hAnsi="Verdana" w:cs="Arial"/>
        </w:rPr>
        <w:t>p</w:t>
      </w:r>
      <w:r w:rsidRPr="00620A26">
        <w:rPr>
          <w:rFonts w:ascii="Verdana" w:hAnsi="Verdana" w:cs="Arial"/>
        </w:rPr>
        <w:t xml:space="preserve">ublicznych </w:t>
      </w:r>
      <w:r w:rsidR="00F56D70" w:rsidRPr="00620A26">
        <w:rPr>
          <w:rFonts w:ascii="Verdana" w:hAnsi="Verdana" w:cs="Arial"/>
        </w:rPr>
        <w:t>(</w:t>
      </w:r>
      <w:proofErr w:type="spellStart"/>
      <w:r w:rsidR="00F56D70" w:rsidRPr="00620A26">
        <w:rPr>
          <w:rFonts w:ascii="Verdana" w:hAnsi="Verdana" w:cs="Arial"/>
        </w:rPr>
        <w:t>t.j</w:t>
      </w:r>
      <w:proofErr w:type="spellEnd"/>
      <w:r w:rsidR="00F56D70" w:rsidRPr="00620A26">
        <w:rPr>
          <w:rFonts w:ascii="Verdana" w:hAnsi="Verdana" w:cs="Arial"/>
        </w:rPr>
        <w:t>. Dz.U. z 2021r. poz. 1129</w:t>
      </w:r>
      <w:r w:rsidR="00620A26">
        <w:rPr>
          <w:rFonts w:ascii="Verdana" w:hAnsi="Verdana" w:cs="Arial"/>
        </w:rPr>
        <w:t xml:space="preserve"> ze zm.</w:t>
      </w:r>
      <w:r w:rsidR="00F56D70" w:rsidRPr="00620A26">
        <w:rPr>
          <w:rFonts w:ascii="Verdana" w:hAnsi="Verdana" w:cs="Arial"/>
        </w:rPr>
        <w:t>)</w:t>
      </w:r>
      <w:r w:rsidR="00BE7BFD" w:rsidRPr="00620A26">
        <w:rPr>
          <w:rFonts w:ascii="Verdana" w:hAnsi="Verdana" w:cs="Arial"/>
        </w:rPr>
        <w:t xml:space="preserve">, </w:t>
      </w:r>
      <w:r w:rsidR="00E74BC3" w:rsidRPr="00620A26">
        <w:rPr>
          <w:rFonts w:ascii="Verdana" w:hAnsi="Verdana" w:cs="Arial"/>
        </w:rPr>
        <w:t>udostępnia</w:t>
      </w:r>
      <w:r w:rsidR="00BE7BFD" w:rsidRPr="00620A26">
        <w:rPr>
          <w:rFonts w:ascii="Verdana" w:hAnsi="Verdana" w:cs="Arial"/>
        </w:rPr>
        <w:t xml:space="preserve"> poniżej treść zapytań do S</w:t>
      </w:r>
      <w:r w:rsidR="0012774F" w:rsidRPr="00620A26">
        <w:rPr>
          <w:rFonts w:ascii="Verdana" w:hAnsi="Verdana" w:cs="Arial"/>
        </w:rPr>
        <w:t>pecyfikacji Warunków Zamówienia (</w:t>
      </w:r>
      <w:r w:rsidR="0012774F" w:rsidRPr="00620A26">
        <w:rPr>
          <w:rFonts w:ascii="Verdana" w:hAnsi="Verdana" w:cs="Arial"/>
          <w:lang w:eastAsia="ar-SA"/>
        </w:rPr>
        <w:t>zwanej dalej</w:t>
      </w:r>
      <w:r w:rsidR="0012774F" w:rsidRPr="00620A26">
        <w:rPr>
          <w:rFonts w:ascii="Verdana" w:hAnsi="Verdana" w:cs="Arial"/>
          <w:b/>
          <w:lang w:eastAsia="ar-SA"/>
        </w:rPr>
        <w:t xml:space="preserve"> </w:t>
      </w:r>
      <w:r w:rsidR="0012774F" w:rsidRPr="00620A26">
        <w:rPr>
          <w:rFonts w:ascii="Verdana" w:hAnsi="Verdana" w:cs="Arial"/>
          <w:bCs/>
          <w:lang w:eastAsia="ar-SA"/>
        </w:rPr>
        <w:t>”SWZ”)</w:t>
      </w:r>
      <w:r w:rsidR="00E74BC3" w:rsidRPr="00620A26">
        <w:rPr>
          <w:rFonts w:ascii="Verdana" w:hAnsi="Verdana" w:cs="Arial"/>
          <w:bCs/>
          <w:lang w:eastAsia="ar-SA"/>
        </w:rPr>
        <w:t xml:space="preserve"> </w:t>
      </w:r>
      <w:r w:rsidR="00E74BC3" w:rsidRPr="00620A26">
        <w:rPr>
          <w:rFonts w:ascii="Verdana" w:hAnsi="Verdana" w:cs="Arial"/>
        </w:rPr>
        <w:t>wraz z wyjaśnieniami</w:t>
      </w:r>
      <w:r w:rsidR="0012774F" w:rsidRPr="00620A26">
        <w:rPr>
          <w:rFonts w:ascii="Verdana" w:hAnsi="Verdana" w:cs="Arial"/>
          <w:bCs/>
          <w:lang w:eastAsia="ar-SA"/>
        </w:rPr>
        <w:t>:</w:t>
      </w:r>
    </w:p>
    <w:p w:rsidR="00620A26" w:rsidRPr="00620A26" w:rsidRDefault="00620A26" w:rsidP="00620A26">
      <w:pPr>
        <w:numPr>
          <w:ilvl w:val="0"/>
          <w:numId w:val="8"/>
        </w:numPr>
        <w:suppressAutoHyphens/>
        <w:ind w:left="426"/>
        <w:jc w:val="both"/>
        <w:rPr>
          <w:rFonts w:ascii="Verdana" w:eastAsia="Calibri" w:hAnsi="Verdana"/>
          <w:lang w:eastAsia="en-US"/>
        </w:rPr>
      </w:pPr>
      <w:r w:rsidRPr="00620A26">
        <w:rPr>
          <w:rFonts w:ascii="Verdana" w:eastAsia="Calibri" w:hAnsi="Verdana"/>
          <w:lang w:eastAsia="en-US"/>
        </w:rPr>
        <w:t>Proszę o podanie minimalnych parametrów jakie ma spełniać wykładzina, która ma zostać ułożona w pomieszczeniu nr. 374</w:t>
      </w:r>
    </w:p>
    <w:p w:rsidR="00620A26" w:rsidRPr="00620A26" w:rsidRDefault="00620A26" w:rsidP="00620A26">
      <w:pPr>
        <w:jc w:val="both"/>
        <w:rPr>
          <w:rFonts w:ascii="Verdana" w:eastAsia="Calibri" w:hAnsi="Verdana"/>
          <w:b/>
          <w:lang w:eastAsia="en-US"/>
        </w:rPr>
      </w:pPr>
    </w:p>
    <w:p w:rsidR="00620A26" w:rsidRPr="00620A26" w:rsidRDefault="00620A26" w:rsidP="00620A26">
      <w:pPr>
        <w:jc w:val="both"/>
        <w:rPr>
          <w:rFonts w:ascii="Verdana" w:eastAsia="Calibri" w:hAnsi="Verdana"/>
          <w:b/>
          <w:lang w:eastAsia="en-US"/>
        </w:rPr>
      </w:pPr>
      <w:r w:rsidRPr="00620A26">
        <w:rPr>
          <w:rFonts w:ascii="Verdana" w:eastAsia="Calibri" w:hAnsi="Verdana"/>
          <w:b/>
          <w:lang w:eastAsia="en-US"/>
        </w:rPr>
        <w:t>Odp.:</w:t>
      </w:r>
      <w:r>
        <w:rPr>
          <w:rFonts w:ascii="Verdana" w:eastAsia="Calibri" w:hAnsi="Verdana"/>
          <w:b/>
          <w:lang w:eastAsia="en-US"/>
        </w:rPr>
        <w:t xml:space="preserve"> </w:t>
      </w:r>
      <w:r w:rsidRPr="00620A26">
        <w:rPr>
          <w:rFonts w:ascii="Verdana" w:eastAsia="Calibri" w:hAnsi="Verdana"/>
          <w:b/>
          <w:lang w:eastAsia="en-US"/>
        </w:rPr>
        <w:t>Wykładzina obiektowa zmywalna, akustyczna PCV antystatyczna  / heterogeniczna,  klasa użytkowa 34, gr. min 3,10 mm</w:t>
      </w: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620A26">
        <w:rPr>
          <w:rFonts w:ascii="Verdana" w:eastAsia="Calibri" w:hAnsi="Verdana"/>
          <w:b/>
          <w:lang w:eastAsia="en-US"/>
        </w:rPr>
        <w:t xml:space="preserve">Posadzki należy wykończyć cokołami obwodowymi dostosowanymi do rodzaju posadzki. </w:t>
      </w: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620A26">
        <w:rPr>
          <w:rFonts w:ascii="Verdana" w:eastAsia="Calibri" w:hAnsi="Verdana"/>
          <w:b/>
          <w:lang w:eastAsia="en-US"/>
        </w:rPr>
        <w:t xml:space="preserve">Uwaga : przy wykładzinach PCV stosować cokoły systemowe uniemożliwiające ich uszkodzenia przez „nogi” krzeseł lub biurka np.   </w:t>
      </w: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620A26">
        <w:rPr>
          <w:rFonts w:ascii="Verdana" w:eastAsia="Calibri" w:hAnsi="Verdana"/>
          <w:b/>
          <w:lang w:eastAsia="en-US"/>
        </w:rPr>
        <w:t xml:space="preserve"> </w:t>
      </w:r>
    </w:p>
    <w:p w:rsidR="00620A26" w:rsidRPr="00620A26" w:rsidRDefault="003C5E03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>
        <w:rPr>
          <w:rFonts w:ascii="Verdana" w:eastAsia="Calibri" w:hAnsi="Verdana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95.75pt;height:130.5pt;visibility:visible">
            <v:imagedata r:id="rId7" o:title=""/>
          </v:shape>
        </w:pict>
      </w: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  <w:r w:rsidRPr="00620A26">
        <w:rPr>
          <w:rFonts w:ascii="Verdana" w:eastAsia="Calibri" w:hAnsi="Verdana"/>
          <w:b/>
          <w:lang w:eastAsia="en-US"/>
        </w:rPr>
        <w:t>Należy stosować akcesoria podłogowe systemowe dostosowane do rodzaju posadzki.</w:t>
      </w: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</w:p>
    <w:p w:rsidR="00620A26" w:rsidRPr="00620A26" w:rsidRDefault="00620A26" w:rsidP="00620A26">
      <w:pPr>
        <w:spacing w:line="276" w:lineRule="auto"/>
        <w:ind w:left="720"/>
        <w:contextualSpacing/>
        <w:jc w:val="both"/>
        <w:rPr>
          <w:rFonts w:ascii="Verdana" w:eastAsia="Calibri" w:hAnsi="Verdana"/>
          <w:b/>
          <w:lang w:eastAsia="en-US"/>
        </w:rPr>
      </w:pPr>
    </w:p>
    <w:p w:rsidR="00620A26" w:rsidRPr="00620A26" w:rsidRDefault="00620A26" w:rsidP="00620A26">
      <w:pPr>
        <w:numPr>
          <w:ilvl w:val="0"/>
          <w:numId w:val="8"/>
        </w:numPr>
        <w:suppressAutoHyphens/>
        <w:ind w:left="426"/>
        <w:jc w:val="both"/>
        <w:rPr>
          <w:rFonts w:ascii="Verdana" w:eastAsia="Calibri" w:hAnsi="Verdana"/>
          <w:lang w:eastAsia="en-US"/>
        </w:rPr>
      </w:pPr>
      <w:r w:rsidRPr="00620A26">
        <w:rPr>
          <w:rFonts w:ascii="Verdana" w:eastAsia="Calibri" w:hAnsi="Verdana"/>
          <w:lang w:eastAsia="en-US"/>
        </w:rPr>
        <w:lastRenderedPageBreak/>
        <w:t>Czy roboty malarskie w pokojach: 373, 314, 315, 316, 317, 318, 319, 320, 321 należy przyjąć jako całościowe malowanie pomieszczeń? – jeśli tak to ilości  w przedmiarze są niedoszacowane. </w:t>
      </w:r>
    </w:p>
    <w:p w:rsidR="00620A26" w:rsidRPr="003C5E03" w:rsidRDefault="00620A26" w:rsidP="00620A26">
      <w:pPr>
        <w:jc w:val="both"/>
        <w:rPr>
          <w:rFonts w:ascii="Verdana" w:eastAsia="Calibri" w:hAnsi="Verdana"/>
          <w:b/>
          <w:lang w:eastAsia="en-US"/>
        </w:rPr>
      </w:pPr>
      <w:r w:rsidRPr="003C5E03">
        <w:rPr>
          <w:rFonts w:ascii="Verdana" w:eastAsia="Calibri" w:hAnsi="Verdana"/>
          <w:b/>
          <w:lang w:eastAsia="en-US"/>
        </w:rPr>
        <w:t xml:space="preserve">Odp.: </w:t>
      </w:r>
    </w:p>
    <w:p w:rsidR="003C5E03" w:rsidRPr="00620A26" w:rsidRDefault="003C5E03" w:rsidP="003C5E03">
      <w:pPr>
        <w:jc w:val="both"/>
        <w:rPr>
          <w:rFonts w:ascii="Verdana" w:hAnsi="Verdana"/>
          <w:b/>
          <w:bCs/>
          <w:iCs/>
          <w:lang w:val="x-none" w:eastAsia="x-none"/>
        </w:rPr>
      </w:pPr>
      <w:r w:rsidRPr="003C5E03">
        <w:rPr>
          <w:rFonts w:ascii="Verdana" w:hAnsi="Verdana"/>
          <w:b/>
          <w:bCs/>
          <w:iCs/>
          <w:lang w:eastAsia="x-none"/>
        </w:rPr>
        <w:t>Roboty</w:t>
      </w:r>
      <w:r w:rsidRPr="00620A26">
        <w:rPr>
          <w:rFonts w:ascii="Verdana" w:hAnsi="Verdana"/>
          <w:b/>
          <w:bCs/>
          <w:iCs/>
          <w:lang w:eastAsia="x-none"/>
        </w:rPr>
        <w:t xml:space="preserve"> malarskie w ww. pokojach powinny być wycenione zgodnie z oznaczeniami (P1,</w:t>
      </w:r>
      <w:r>
        <w:rPr>
          <w:rFonts w:ascii="Verdana" w:hAnsi="Verdana"/>
          <w:b/>
          <w:bCs/>
          <w:iCs/>
          <w:lang w:eastAsia="x-none"/>
        </w:rPr>
        <w:t xml:space="preserve"> </w:t>
      </w:r>
      <w:bookmarkStart w:id="0" w:name="_GoBack"/>
      <w:bookmarkEnd w:id="0"/>
      <w:r w:rsidRPr="00620A26">
        <w:rPr>
          <w:rFonts w:ascii="Verdana" w:hAnsi="Verdana"/>
          <w:b/>
          <w:bCs/>
          <w:iCs/>
          <w:lang w:eastAsia="x-none"/>
        </w:rPr>
        <w:t xml:space="preserve">P3) na rysunkach. </w:t>
      </w:r>
    </w:p>
    <w:p w:rsidR="00620A26" w:rsidRPr="00620A26" w:rsidRDefault="00620A26" w:rsidP="00620A26">
      <w:pPr>
        <w:jc w:val="both"/>
        <w:outlineLvl w:val="1"/>
        <w:rPr>
          <w:rFonts w:ascii="Verdana" w:hAnsi="Verdana"/>
          <w:b/>
          <w:bCs/>
          <w:iCs/>
          <w:lang w:val="x-none" w:eastAsia="x-none"/>
        </w:rPr>
      </w:pPr>
      <w:r w:rsidRPr="00620A26">
        <w:rPr>
          <w:rFonts w:ascii="Verdana" w:hAnsi="Verdana"/>
          <w:b/>
          <w:bCs/>
          <w:iCs/>
          <w:lang w:eastAsia="x-none"/>
        </w:rPr>
        <w:t>Zgodnie z zapisami SWZ c</w:t>
      </w:r>
      <w:proofErr w:type="spellStart"/>
      <w:r w:rsidRPr="00620A26">
        <w:rPr>
          <w:rFonts w:ascii="Verdana" w:hAnsi="Verdana"/>
          <w:b/>
          <w:bCs/>
          <w:iCs/>
          <w:lang w:val="x-none" w:eastAsia="x-none"/>
        </w:rPr>
        <w:t>ena</w:t>
      </w:r>
      <w:proofErr w:type="spellEnd"/>
      <w:r w:rsidRPr="00620A26">
        <w:rPr>
          <w:rFonts w:ascii="Verdana" w:hAnsi="Verdana"/>
          <w:b/>
          <w:bCs/>
          <w:iCs/>
          <w:lang w:val="x-none" w:eastAsia="x-none"/>
        </w:rPr>
        <w:t xml:space="preserve"> ofertowa powinna obejmować pełne wykonanie przedmiotu zamówienia, na podstawie: dokumentacji p</w:t>
      </w:r>
      <w:r w:rsidRPr="00620A26">
        <w:rPr>
          <w:rFonts w:ascii="Verdana" w:hAnsi="Verdana"/>
          <w:b/>
          <w:bCs/>
          <w:iCs/>
          <w:lang w:eastAsia="x-none"/>
        </w:rPr>
        <w:t>rojektowej</w:t>
      </w:r>
      <w:r w:rsidRPr="00620A26">
        <w:rPr>
          <w:rFonts w:ascii="Verdana" w:hAnsi="Verdana"/>
          <w:b/>
          <w:bCs/>
          <w:iCs/>
          <w:lang w:val="x-none" w:eastAsia="x-none"/>
        </w:rPr>
        <w:t>, specyfikacji technicznej wykonania</w:t>
      </w:r>
      <w:r w:rsidRPr="00620A26">
        <w:rPr>
          <w:rFonts w:ascii="Verdana" w:hAnsi="Verdana"/>
          <w:b/>
          <w:bCs/>
          <w:iCs/>
          <w:lang w:eastAsia="x-none"/>
        </w:rPr>
        <w:t xml:space="preserve">  </w:t>
      </w:r>
      <w:r w:rsidRPr="00620A26">
        <w:rPr>
          <w:rFonts w:ascii="Verdana" w:hAnsi="Verdana"/>
          <w:b/>
          <w:bCs/>
          <w:iCs/>
          <w:lang w:val="x-none" w:eastAsia="x-none"/>
        </w:rPr>
        <w:t>i</w:t>
      </w:r>
      <w:r w:rsidRPr="00620A26">
        <w:rPr>
          <w:rFonts w:ascii="Verdana" w:hAnsi="Verdana"/>
          <w:b/>
          <w:bCs/>
          <w:iCs/>
          <w:lang w:eastAsia="x-none"/>
        </w:rPr>
        <w:t xml:space="preserve"> </w:t>
      </w:r>
      <w:r w:rsidRPr="00620A26">
        <w:rPr>
          <w:rFonts w:ascii="Verdana" w:hAnsi="Verdana"/>
          <w:b/>
          <w:bCs/>
          <w:iCs/>
          <w:lang w:val="x-none" w:eastAsia="x-none"/>
        </w:rPr>
        <w:t xml:space="preserve">odbioru robót, opisu przedmiotu zamówienia w SWZ, w tym  postanowień umowy.  </w:t>
      </w:r>
    </w:p>
    <w:p w:rsidR="00620A26" w:rsidRPr="00620A26" w:rsidRDefault="00620A26" w:rsidP="00620A26">
      <w:pPr>
        <w:jc w:val="both"/>
        <w:rPr>
          <w:rFonts w:ascii="Verdana" w:hAnsi="Verdana"/>
          <w:b/>
          <w:bCs/>
          <w:iCs/>
          <w:lang w:eastAsia="x-none"/>
        </w:rPr>
      </w:pPr>
      <w:r w:rsidRPr="00620A26">
        <w:rPr>
          <w:rFonts w:ascii="Verdana" w:hAnsi="Verdana"/>
          <w:b/>
          <w:bCs/>
          <w:iCs/>
          <w:lang w:eastAsia="x-none"/>
        </w:rPr>
        <w:t>Przedmiary robót są materiałem pomocniczym dołączonym do SWZ celem ułatwienia Wykonawcy obliczenia ceny oferty. Podane w przedmiarach podstawy wyceny i ilości należy traktować jako orientacyjne.</w:t>
      </w:r>
    </w:p>
    <w:p w:rsidR="00620A26" w:rsidRPr="00620A26" w:rsidRDefault="00620A26" w:rsidP="00620A26">
      <w:pPr>
        <w:spacing w:line="276" w:lineRule="auto"/>
        <w:jc w:val="both"/>
        <w:rPr>
          <w:rFonts w:ascii="Verdana" w:hAnsi="Verdana" w:cs="Arial"/>
          <w:b/>
        </w:rPr>
      </w:pPr>
    </w:p>
    <w:sectPr w:rsidR="00620A26" w:rsidRPr="00620A2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902" w:rsidRDefault="008A3902">
      <w:r>
        <w:separator/>
      </w:r>
    </w:p>
  </w:endnote>
  <w:endnote w:type="continuationSeparator" w:id="0">
    <w:p w:rsidR="008A3902" w:rsidRDefault="008A3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C5E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902" w:rsidRDefault="008A3902">
      <w:r>
        <w:separator/>
      </w:r>
    </w:p>
  </w:footnote>
  <w:footnote w:type="continuationSeparator" w:id="0">
    <w:p w:rsidR="008A3902" w:rsidRDefault="008A3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70" w:rsidRDefault="00F56D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70" w:rsidRDefault="00F56D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70" w:rsidRDefault="00F56D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3B0715"/>
    <w:multiLevelType w:val="multilevel"/>
    <w:tmpl w:val="F4E0B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902"/>
    <w:rsid w:val="00031374"/>
    <w:rsid w:val="000A1097"/>
    <w:rsid w:val="000E2A8F"/>
    <w:rsid w:val="0012774F"/>
    <w:rsid w:val="00144B7A"/>
    <w:rsid w:val="00180C6E"/>
    <w:rsid w:val="0029606A"/>
    <w:rsid w:val="003C5E03"/>
    <w:rsid w:val="004848F3"/>
    <w:rsid w:val="004A75F2"/>
    <w:rsid w:val="005144A9"/>
    <w:rsid w:val="00520165"/>
    <w:rsid w:val="005B1B08"/>
    <w:rsid w:val="00620A2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390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6D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241C17"/>
  <w15:chartTrackingRefBased/>
  <w15:docId w15:val="{F4835260-B866-4144-B4F3-96E6A66E0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290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2022-03-29T08:25:00Z</dcterms:created>
  <dcterms:modified xsi:type="dcterms:W3CDTF">2022-03-29T09:45:00Z</dcterms:modified>
</cp:coreProperties>
</file>