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2037" w:rsidRPr="00620A26" w:rsidRDefault="00AB2037" w:rsidP="009D6FD0">
      <w:pPr>
        <w:spacing w:after="240"/>
        <w:jc w:val="right"/>
        <w:rPr>
          <w:rFonts w:ascii="Verdana" w:hAnsi="Verdana" w:cs="Arial"/>
          <w:sz w:val="16"/>
          <w:szCs w:val="16"/>
        </w:rPr>
      </w:pPr>
      <w:r w:rsidRPr="00620A26">
        <w:rPr>
          <w:rFonts w:ascii="Verdana" w:hAnsi="Verdana" w:cs="Arial"/>
          <w:sz w:val="16"/>
          <w:szCs w:val="16"/>
        </w:rPr>
        <w:t>Kraków dnia: 2022-0</w:t>
      </w:r>
      <w:r>
        <w:rPr>
          <w:rFonts w:ascii="Verdana" w:hAnsi="Verdana" w:cs="Arial"/>
          <w:sz w:val="16"/>
          <w:szCs w:val="16"/>
        </w:rPr>
        <w:t>4</w:t>
      </w:r>
      <w:r w:rsidRPr="00620A26">
        <w:rPr>
          <w:rFonts w:ascii="Verdana" w:hAnsi="Verdana" w:cs="Arial"/>
          <w:sz w:val="16"/>
          <w:szCs w:val="16"/>
        </w:rPr>
        <w:t>-</w:t>
      </w:r>
      <w:r>
        <w:rPr>
          <w:rFonts w:ascii="Verdana" w:hAnsi="Verdana" w:cs="Arial"/>
          <w:sz w:val="16"/>
          <w:szCs w:val="16"/>
        </w:rPr>
        <w:t>01</w:t>
      </w:r>
    </w:p>
    <w:p w:rsidR="00AB2037" w:rsidRPr="00620A26" w:rsidRDefault="00AB2037" w:rsidP="009D6FD0">
      <w:pPr>
        <w:rPr>
          <w:rFonts w:ascii="Verdana" w:hAnsi="Verdana" w:cs="Arial"/>
          <w:b/>
          <w:bCs/>
        </w:rPr>
      </w:pPr>
      <w:r w:rsidRPr="00620A26">
        <w:rPr>
          <w:rFonts w:ascii="Verdana" w:hAnsi="Verdana" w:cs="Arial"/>
          <w:b/>
          <w:bCs/>
        </w:rPr>
        <w:t>Akademia Górniczo - Hutnicza</w:t>
      </w:r>
    </w:p>
    <w:p w:rsidR="00AB2037" w:rsidRPr="00620A26" w:rsidRDefault="00AB2037" w:rsidP="009D6FD0">
      <w:pPr>
        <w:rPr>
          <w:rFonts w:ascii="Verdana" w:hAnsi="Verdana" w:cs="Arial"/>
          <w:b/>
          <w:bCs/>
        </w:rPr>
      </w:pPr>
      <w:r w:rsidRPr="00620A26">
        <w:rPr>
          <w:rFonts w:ascii="Verdana" w:hAnsi="Verdana" w:cs="Arial"/>
          <w:b/>
          <w:bCs/>
        </w:rPr>
        <w:t>im. Stanisława Staszica w Krakowie</w:t>
      </w:r>
    </w:p>
    <w:p w:rsidR="00AB2037" w:rsidRPr="00620A26" w:rsidRDefault="00AB2037" w:rsidP="009D6FD0">
      <w:pPr>
        <w:rPr>
          <w:rFonts w:ascii="Verdana" w:hAnsi="Verdana" w:cs="Arial"/>
          <w:b/>
          <w:bCs/>
        </w:rPr>
      </w:pPr>
      <w:r w:rsidRPr="00620A26">
        <w:rPr>
          <w:rFonts w:ascii="Verdana" w:hAnsi="Verdana" w:cs="Arial"/>
          <w:b/>
          <w:bCs/>
        </w:rPr>
        <w:t>Dział Zamówień Publicznych</w:t>
      </w:r>
    </w:p>
    <w:p w:rsidR="00AB2037" w:rsidRPr="00620A26" w:rsidRDefault="00AB2037" w:rsidP="009D6FD0">
      <w:pPr>
        <w:rPr>
          <w:rFonts w:ascii="Verdana" w:hAnsi="Verdana" w:cs="Arial"/>
        </w:rPr>
      </w:pPr>
      <w:r w:rsidRPr="00620A26">
        <w:rPr>
          <w:rFonts w:ascii="Verdana" w:hAnsi="Verdana" w:cs="Arial"/>
        </w:rPr>
        <w:t>Al. Mickiewicza 30</w:t>
      </w:r>
    </w:p>
    <w:p w:rsidR="00AB2037" w:rsidRPr="00620A26" w:rsidRDefault="00AB2037" w:rsidP="009D6FD0">
      <w:pPr>
        <w:rPr>
          <w:rFonts w:ascii="Verdana" w:hAnsi="Verdana" w:cs="Arial"/>
        </w:rPr>
      </w:pPr>
      <w:r w:rsidRPr="00620A26">
        <w:rPr>
          <w:rFonts w:ascii="Verdana" w:hAnsi="Verdana" w:cs="Arial"/>
        </w:rPr>
        <w:t>30-059 Kraków</w:t>
      </w:r>
    </w:p>
    <w:p w:rsidR="00AB2037" w:rsidRPr="00620A26" w:rsidRDefault="00AB2037" w:rsidP="009D6FD0">
      <w:pPr>
        <w:pStyle w:val="Nagwek"/>
        <w:tabs>
          <w:tab w:val="clear" w:pos="4536"/>
        </w:tabs>
        <w:rPr>
          <w:rFonts w:ascii="Verdana" w:hAnsi="Verdana" w:cs="Arial"/>
        </w:rPr>
      </w:pPr>
      <w:r w:rsidRPr="00620A26">
        <w:rPr>
          <w:rFonts w:ascii="Verdana" w:hAnsi="Verdana" w:cs="Arial"/>
        </w:rPr>
        <w:tab/>
        <w:t xml:space="preserve"> </w:t>
      </w:r>
    </w:p>
    <w:p w:rsidR="00AB2037" w:rsidRPr="00620A26" w:rsidRDefault="00AB2037" w:rsidP="009D6FD0">
      <w:pPr>
        <w:pStyle w:val="Nagwek"/>
        <w:tabs>
          <w:tab w:val="clear" w:pos="4536"/>
          <w:tab w:val="clear" w:pos="9072"/>
        </w:tabs>
        <w:rPr>
          <w:rFonts w:ascii="Verdana" w:hAnsi="Verdana" w:cs="Arial"/>
        </w:rPr>
      </w:pPr>
    </w:p>
    <w:p w:rsidR="00AB2037" w:rsidRPr="00620A26" w:rsidRDefault="00AB2037" w:rsidP="009D6FD0">
      <w:pPr>
        <w:tabs>
          <w:tab w:val="left" w:pos="708"/>
          <w:tab w:val="center" w:pos="4536"/>
          <w:tab w:val="right" w:pos="9072"/>
        </w:tabs>
        <w:spacing w:after="20"/>
        <w:ind w:left="4820"/>
        <w:rPr>
          <w:rFonts w:ascii="Verdana" w:hAnsi="Verdana" w:cs="Arial"/>
          <w:b/>
        </w:rPr>
      </w:pPr>
      <w:r w:rsidRPr="00620A26">
        <w:rPr>
          <w:rFonts w:ascii="Verdana" w:hAnsi="Verdana" w:cs="Arial"/>
          <w:b/>
        </w:rPr>
        <w:t>WYKONAWCY</w:t>
      </w:r>
    </w:p>
    <w:p w:rsidR="00AB2037" w:rsidRPr="00620A26" w:rsidRDefault="00AB2037" w:rsidP="009D6FD0">
      <w:pPr>
        <w:tabs>
          <w:tab w:val="left" w:pos="708"/>
          <w:tab w:val="center" w:pos="4536"/>
          <w:tab w:val="right" w:pos="9072"/>
        </w:tabs>
        <w:spacing w:after="20"/>
        <w:ind w:left="4820"/>
        <w:rPr>
          <w:rFonts w:ascii="Verdana" w:hAnsi="Verdana" w:cs="Arial"/>
        </w:rPr>
      </w:pPr>
      <w:r w:rsidRPr="00620A26">
        <w:rPr>
          <w:rFonts w:ascii="Verdana" w:hAnsi="Verdana" w:cs="Arial"/>
        </w:rPr>
        <w:t>ubiegający się o zamówienie publiczne</w:t>
      </w:r>
    </w:p>
    <w:p w:rsidR="00AB2037" w:rsidRPr="00620A26" w:rsidRDefault="00AB2037" w:rsidP="009D6FD0">
      <w:pPr>
        <w:pStyle w:val="Nagwek"/>
        <w:tabs>
          <w:tab w:val="clear" w:pos="4536"/>
        </w:tabs>
        <w:rPr>
          <w:rFonts w:ascii="Verdana" w:hAnsi="Verdana" w:cs="Arial"/>
        </w:rPr>
      </w:pPr>
    </w:p>
    <w:p w:rsidR="00AB2037" w:rsidRPr="00620A26" w:rsidRDefault="00AB2037" w:rsidP="009D6FD0">
      <w:pPr>
        <w:pStyle w:val="Nagwek"/>
        <w:tabs>
          <w:tab w:val="clear" w:pos="4536"/>
          <w:tab w:val="clear" w:pos="9072"/>
        </w:tabs>
        <w:rPr>
          <w:rFonts w:ascii="Verdana" w:hAnsi="Verdana" w:cs="Arial"/>
        </w:rPr>
      </w:pPr>
    </w:p>
    <w:p w:rsidR="00AB2037" w:rsidRPr="00620A26" w:rsidRDefault="00AB2037" w:rsidP="009D6FD0">
      <w:pPr>
        <w:pStyle w:val="Nagwek1"/>
        <w:spacing w:after="480" w:line="276" w:lineRule="auto"/>
        <w:jc w:val="center"/>
        <w:rPr>
          <w:rFonts w:ascii="Verdana" w:hAnsi="Verdana" w:cs="Arial"/>
          <w:sz w:val="20"/>
        </w:rPr>
      </w:pPr>
      <w:r w:rsidRPr="00620A26">
        <w:rPr>
          <w:rFonts w:ascii="Verdana" w:hAnsi="Verdana" w:cs="Arial"/>
          <w:sz w:val="20"/>
        </w:rPr>
        <w:t>WYJAŚNIENIA TREŚCI SWZ</w:t>
      </w:r>
      <w:r w:rsidR="00B76ED8">
        <w:rPr>
          <w:rFonts w:ascii="Verdana" w:hAnsi="Verdana" w:cs="Arial"/>
          <w:sz w:val="20"/>
        </w:rPr>
        <w:t xml:space="preserve"> (2)</w:t>
      </w:r>
      <w:bookmarkStart w:id="0" w:name="_GoBack"/>
      <w:bookmarkEnd w:id="0"/>
    </w:p>
    <w:p w:rsidR="00AB2037" w:rsidRPr="00620A26" w:rsidRDefault="00AB2037" w:rsidP="009D6FD0">
      <w:pPr>
        <w:spacing w:line="276" w:lineRule="auto"/>
        <w:jc w:val="both"/>
        <w:rPr>
          <w:rFonts w:ascii="Verdana" w:hAnsi="Verdana" w:cs="Arial"/>
        </w:rPr>
      </w:pPr>
      <w:r w:rsidRPr="00620A26">
        <w:rPr>
          <w:rFonts w:ascii="Verdana" w:hAnsi="Verdana" w:cs="Arial"/>
        </w:rPr>
        <w:t xml:space="preserve">Dotyczy: postępowania o udzielenie zamówienia publicznego, prowadzonego w trybie Tryb podstawowy bez negocjacji - art. 275 pkt. 1 ustawy </w:t>
      </w:r>
      <w:proofErr w:type="spellStart"/>
      <w:r w:rsidRPr="00620A26">
        <w:rPr>
          <w:rFonts w:ascii="Verdana" w:hAnsi="Verdana" w:cs="Arial"/>
        </w:rPr>
        <w:t>Pzp</w:t>
      </w:r>
      <w:proofErr w:type="spellEnd"/>
      <w:r w:rsidRPr="00620A26">
        <w:rPr>
          <w:rFonts w:ascii="Verdana" w:hAnsi="Verdana" w:cs="Arial"/>
          <w:b/>
        </w:rPr>
        <w:t xml:space="preserve"> </w:t>
      </w:r>
      <w:r w:rsidRPr="00620A26">
        <w:rPr>
          <w:rFonts w:ascii="Verdana" w:hAnsi="Verdana" w:cs="Arial"/>
          <w:bCs/>
        </w:rPr>
        <w:t>na</w:t>
      </w:r>
      <w:r w:rsidRPr="00620A26">
        <w:rPr>
          <w:rFonts w:ascii="Verdana" w:hAnsi="Verdana" w:cs="Arial"/>
          <w:b/>
        </w:rPr>
        <w:t xml:space="preserve"> </w:t>
      </w:r>
      <w:r w:rsidRPr="00620A26">
        <w:rPr>
          <w:rFonts w:ascii="Verdana" w:hAnsi="Verdana" w:cs="Arial"/>
          <w:bCs/>
        </w:rPr>
        <w:t>”</w:t>
      </w:r>
      <w:r w:rsidRPr="00620A26">
        <w:rPr>
          <w:rFonts w:ascii="Verdana" w:hAnsi="Verdana" w:cs="Arial"/>
          <w:b/>
          <w:bCs/>
        </w:rPr>
        <w:t xml:space="preserve">Przebudowa pomieszczeń Katedry Geoinformatyki i Informatyki Stosowanej </w:t>
      </w:r>
      <w:proofErr w:type="spellStart"/>
      <w:r w:rsidRPr="00620A26">
        <w:rPr>
          <w:rFonts w:ascii="Verdana" w:hAnsi="Verdana" w:cs="Arial"/>
          <w:b/>
          <w:bCs/>
        </w:rPr>
        <w:t>WGGiOŚ</w:t>
      </w:r>
      <w:proofErr w:type="spellEnd"/>
      <w:r w:rsidRPr="00620A26">
        <w:rPr>
          <w:rFonts w:ascii="Verdana" w:hAnsi="Verdana" w:cs="Arial"/>
          <w:b/>
          <w:bCs/>
        </w:rPr>
        <w:t xml:space="preserve"> w pawilonie A-0 AGH w Krakowie - KC-zp.272-162/22</w:t>
      </w:r>
      <w:r w:rsidRPr="00620A26">
        <w:rPr>
          <w:rFonts w:ascii="Verdana" w:hAnsi="Verdana" w:cs="Arial"/>
          <w:bCs/>
        </w:rPr>
        <w:t>”</w:t>
      </w:r>
      <w:r w:rsidRPr="00620A26">
        <w:rPr>
          <w:rFonts w:ascii="Verdana" w:hAnsi="Verdana" w:cs="Arial"/>
          <w:b/>
        </w:rPr>
        <w:t xml:space="preserve"> </w:t>
      </w:r>
      <w:r w:rsidRPr="00620A26">
        <w:rPr>
          <w:rFonts w:ascii="Verdana" w:hAnsi="Verdana" w:cs="Arial"/>
          <w:bCs/>
        </w:rPr>
        <w:t>– znak sprawy</w:t>
      </w:r>
      <w:r w:rsidRPr="00620A26">
        <w:rPr>
          <w:rFonts w:ascii="Verdana" w:hAnsi="Verdana" w:cs="Arial"/>
          <w:b/>
        </w:rPr>
        <w:t xml:space="preserve"> KC-zp.272-162/22.</w:t>
      </w:r>
    </w:p>
    <w:p w:rsidR="006D4AB3" w:rsidRDefault="00AB2037" w:rsidP="00AB2037">
      <w:pPr>
        <w:spacing w:line="276" w:lineRule="auto"/>
        <w:jc w:val="both"/>
        <w:rPr>
          <w:rFonts w:ascii="Verdana" w:hAnsi="Verdana" w:cs="Arial"/>
          <w:bCs/>
          <w:lang w:eastAsia="ar-SA"/>
        </w:rPr>
      </w:pPr>
      <w:r w:rsidRPr="00620A26">
        <w:rPr>
          <w:rFonts w:ascii="Verdana" w:hAnsi="Verdana" w:cs="Arial"/>
        </w:rPr>
        <w:t xml:space="preserve">Zamawiający, </w:t>
      </w:r>
      <w:r w:rsidRPr="00620A26">
        <w:rPr>
          <w:rFonts w:ascii="Verdana" w:hAnsi="Verdana" w:cs="Arial"/>
          <w:b/>
        </w:rPr>
        <w:t xml:space="preserve">Akademia Górniczo </w:t>
      </w:r>
      <w:r>
        <w:rPr>
          <w:rFonts w:ascii="Verdana" w:hAnsi="Verdana" w:cs="Arial"/>
          <w:b/>
        </w:rPr>
        <w:t>–</w:t>
      </w:r>
      <w:r w:rsidRPr="00620A26">
        <w:rPr>
          <w:rFonts w:ascii="Verdana" w:hAnsi="Verdana" w:cs="Arial"/>
          <w:b/>
        </w:rPr>
        <w:t xml:space="preserve"> Hutnicza</w:t>
      </w:r>
      <w:r>
        <w:rPr>
          <w:rFonts w:ascii="Verdana" w:hAnsi="Verdana" w:cs="Arial"/>
          <w:b/>
        </w:rPr>
        <w:t xml:space="preserve"> </w:t>
      </w:r>
      <w:r w:rsidRPr="00620A26">
        <w:rPr>
          <w:rFonts w:ascii="Verdana" w:hAnsi="Verdana" w:cs="Arial"/>
          <w:b/>
        </w:rPr>
        <w:t>im. Stanisława Staszica w Krakowie</w:t>
      </w:r>
      <w:r>
        <w:rPr>
          <w:rFonts w:ascii="Verdana" w:hAnsi="Verdana" w:cs="Arial"/>
          <w:b/>
        </w:rPr>
        <w:t xml:space="preserve">, </w:t>
      </w:r>
      <w:r w:rsidRPr="00620A26">
        <w:rPr>
          <w:rFonts w:ascii="Verdana" w:hAnsi="Verdana" w:cs="Arial"/>
          <w:b/>
        </w:rPr>
        <w:t>Dział Zamówień Publicznych</w:t>
      </w:r>
      <w:r w:rsidRPr="00620A26">
        <w:rPr>
          <w:rFonts w:ascii="Verdana" w:hAnsi="Verdana" w:cs="Arial"/>
        </w:rPr>
        <w:t>, działając na podstawie art. 284 ust. 6 ustawy z dnia 11 września 2019 r. Prawo zamówień publicznych (</w:t>
      </w:r>
      <w:proofErr w:type="spellStart"/>
      <w:r w:rsidRPr="00620A26">
        <w:rPr>
          <w:rFonts w:ascii="Verdana" w:hAnsi="Verdana" w:cs="Arial"/>
        </w:rPr>
        <w:t>t.j</w:t>
      </w:r>
      <w:proofErr w:type="spellEnd"/>
      <w:r w:rsidRPr="00620A26">
        <w:rPr>
          <w:rFonts w:ascii="Verdana" w:hAnsi="Verdana" w:cs="Arial"/>
        </w:rPr>
        <w:t>. Dz.U. z 2021r. poz. 1129</w:t>
      </w:r>
      <w:r>
        <w:rPr>
          <w:rFonts w:ascii="Verdana" w:hAnsi="Verdana" w:cs="Arial"/>
        </w:rPr>
        <w:t xml:space="preserve"> ze zm.</w:t>
      </w:r>
      <w:r w:rsidRPr="00620A26">
        <w:rPr>
          <w:rFonts w:ascii="Verdana" w:hAnsi="Verdana" w:cs="Arial"/>
        </w:rPr>
        <w:t xml:space="preserve">), udostępnia poniżej </w:t>
      </w:r>
      <w:r w:rsidRPr="00AB2037">
        <w:rPr>
          <w:rFonts w:ascii="Verdana" w:hAnsi="Verdana" w:cs="Arial"/>
        </w:rPr>
        <w:t>treść zapytań do Specyfikacji Warunków Zamówienia (</w:t>
      </w:r>
      <w:r w:rsidRPr="00AB2037">
        <w:rPr>
          <w:rFonts w:ascii="Verdana" w:hAnsi="Verdana" w:cs="Arial"/>
          <w:lang w:eastAsia="ar-SA"/>
        </w:rPr>
        <w:t>zwanej dalej</w:t>
      </w:r>
      <w:r w:rsidRPr="00AB2037">
        <w:rPr>
          <w:rFonts w:ascii="Verdana" w:hAnsi="Verdana" w:cs="Arial"/>
          <w:b/>
          <w:lang w:eastAsia="ar-SA"/>
        </w:rPr>
        <w:t xml:space="preserve"> </w:t>
      </w:r>
      <w:r w:rsidRPr="00AB2037">
        <w:rPr>
          <w:rFonts w:ascii="Verdana" w:hAnsi="Verdana" w:cs="Arial"/>
          <w:bCs/>
          <w:lang w:eastAsia="ar-SA"/>
        </w:rPr>
        <w:t xml:space="preserve">”SWZ”) </w:t>
      </w:r>
      <w:r w:rsidRPr="00AB2037">
        <w:rPr>
          <w:rFonts w:ascii="Verdana" w:hAnsi="Verdana" w:cs="Arial"/>
        </w:rPr>
        <w:t>wraz z wyjaśnieniami</w:t>
      </w:r>
      <w:r w:rsidRPr="00AB2037">
        <w:rPr>
          <w:rFonts w:ascii="Verdana" w:hAnsi="Verdana" w:cs="Arial"/>
          <w:bCs/>
          <w:lang w:eastAsia="ar-SA"/>
        </w:rPr>
        <w:t>:</w:t>
      </w:r>
    </w:p>
    <w:p w:rsidR="00AB2037" w:rsidRPr="00AB2037" w:rsidRDefault="00AB2037" w:rsidP="00AB2037">
      <w:pPr>
        <w:spacing w:line="276" w:lineRule="auto"/>
        <w:jc w:val="both"/>
        <w:rPr>
          <w:rFonts w:ascii="Verdana" w:hAnsi="Verdana" w:cs="Arial"/>
          <w:bCs/>
          <w:lang w:eastAsia="ar-SA"/>
        </w:rPr>
      </w:pPr>
    </w:p>
    <w:p w:rsidR="00AB2037" w:rsidRPr="00AB2037" w:rsidRDefault="00AB2037" w:rsidP="00AB2037">
      <w:pPr>
        <w:numPr>
          <w:ilvl w:val="0"/>
          <w:numId w:val="8"/>
        </w:numPr>
        <w:spacing w:line="276" w:lineRule="auto"/>
        <w:jc w:val="both"/>
        <w:rPr>
          <w:rFonts w:ascii="Verdana" w:hAnsi="Verdana" w:cs="Arial"/>
        </w:rPr>
      </w:pPr>
      <w:r w:rsidRPr="00AB2037">
        <w:rPr>
          <w:rFonts w:ascii="Verdana" w:hAnsi="Verdana" w:cs="Arial"/>
        </w:rPr>
        <w:t>Czy instalację skroplin oraz chłodniczą z pomieszczeń 321,320 należy wykonać w korytach, czy należy doliczyć bruzdy i niezbędne prace budowlane?</w:t>
      </w:r>
    </w:p>
    <w:p w:rsidR="00AB2037" w:rsidRDefault="00AB2037" w:rsidP="00AB2037">
      <w:pPr>
        <w:spacing w:line="276" w:lineRule="auto"/>
        <w:jc w:val="both"/>
        <w:rPr>
          <w:rFonts w:ascii="Verdana" w:hAnsi="Verdana" w:cs="Arial"/>
          <w:b/>
        </w:rPr>
      </w:pPr>
      <w:r w:rsidRPr="00AB2037">
        <w:rPr>
          <w:rFonts w:ascii="Verdana" w:hAnsi="Verdana" w:cs="Arial"/>
          <w:b/>
        </w:rPr>
        <w:t>Odp.: Instalację skroplin oraz chłodniczą prowadzoną w pom. 321</w:t>
      </w:r>
      <w:r w:rsidRPr="00AB2037">
        <w:rPr>
          <w:rFonts w:ascii="Verdana" w:hAnsi="Verdana" w:cs="Arial"/>
          <w:b/>
        </w:rPr>
        <w:br/>
        <w:t>i 320 należy wykonać w osłonie z koryt instalacyjnych PCV.</w:t>
      </w:r>
    </w:p>
    <w:p w:rsidR="00AB2037" w:rsidRPr="00AB2037" w:rsidRDefault="00AB2037" w:rsidP="00AB2037">
      <w:pPr>
        <w:spacing w:line="276" w:lineRule="auto"/>
        <w:jc w:val="both"/>
        <w:rPr>
          <w:rFonts w:ascii="Verdana" w:hAnsi="Verdana" w:cs="Arial"/>
        </w:rPr>
      </w:pPr>
    </w:p>
    <w:p w:rsidR="00AB2037" w:rsidRPr="00AB2037" w:rsidRDefault="00AB2037" w:rsidP="00AB2037">
      <w:pPr>
        <w:numPr>
          <w:ilvl w:val="0"/>
          <w:numId w:val="8"/>
        </w:numPr>
        <w:spacing w:line="276" w:lineRule="auto"/>
        <w:jc w:val="both"/>
        <w:rPr>
          <w:rFonts w:ascii="Verdana" w:hAnsi="Verdana" w:cs="Arial"/>
        </w:rPr>
      </w:pPr>
      <w:r w:rsidRPr="00AB2037">
        <w:rPr>
          <w:rFonts w:ascii="Verdana" w:hAnsi="Verdana" w:cs="Arial"/>
        </w:rPr>
        <w:t xml:space="preserve">W pokojach 315, 316, 317, 318, 319 nad drzwiami zlokalizowane są wbudowane w ścianę regały. Czy projekt uwzględnia lokalizację regałów </w:t>
      </w:r>
      <w:r w:rsidRPr="00AB2037">
        <w:rPr>
          <w:rFonts w:ascii="Verdana" w:hAnsi="Verdana" w:cs="Arial"/>
        </w:rPr>
        <w:br/>
        <w:t>i klimatyzatory mają być montowane pod sufitem nad nimi, czy należy je przenieść na inną ścianę?</w:t>
      </w:r>
    </w:p>
    <w:p w:rsidR="00AB2037" w:rsidRDefault="00AB2037" w:rsidP="00AB2037">
      <w:pPr>
        <w:spacing w:line="276" w:lineRule="auto"/>
        <w:jc w:val="both"/>
        <w:rPr>
          <w:rFonts w:ascii="Verdana" w:hAnsi="Verdana" w:cs="Arial"/>
          <w:b/>
        </w:rPr>
      </w:pPr>
      <w:r w:rsidRPr="00AB2037">
        <w:rPr>
          <w:rFonts w:ascii="Verdana" w:hAnsi="Verdana" w:cs="Arial"/>
          <w:b/>
        </w:rPr>
        <w:t>Odp.: W pokojach 315, 316, 317, 318, 319 montaż klimatyzatorów przewidziany jest pod sufitem.</w:t>
      </w:r>
    </w:p>
    <w:p w:rsidR="00AB2037" w:rsidRPr="00AB2037" w:rsidRDefault="00AB2037" w:rsidP="00AB2037">
      <w:pPr>
        <w:spacing w:line="276" w:lineRule="auto"/>
        <w:jc w:val="both"/>
        <w:rPr>
          <w:rFonts w:ascii="Verdana" w:hAnsi="Verdana" w:cs="Arial"/>
        </w:rPr>
      </w:pPr>
    </w:p>
    <w:p w:rsidR="00AB2037" w:rsidRPr="00AB2037" w:rsidRDefault="00AB2037" w:rsidP="00AB2037">
      <w:pPr>
        <w:numPr>
          <w:ilvl w:val="0"/>
          <w:numId w:val="8"/>
        </w:numPr>
        <w:spacing w:line="276" w:lineRule="auto"/>
        <w:jc w:val="both"/>
        <w:rPr>
          <w:rFonts w:ascii="Verdana" w:hAnsi="Verdana" w:cs="Arial"/>
        </w:rPr>
      </w:pPr>
      <w:r w:rsidRPr="00AB2037">
        <w:rPr>
          <w:rFonts w:ascii="Verdana" w:hAnsi="Verdana" w:cs="Arial"/>
        </w:rPr>
        <w:t xml:space="preserve">Czy istnieje projekt konstrukcji pod centrale wentylacyjną i agregaty? </w:t>
      </w:r>
      <w:r w:rsidRPr="00AB2037">
        <w:rPr>
          <w:rFonts w:ascii="Verdana" w:hAnsi="Verdana" w:cs="Arial"/>
        </w:rPr>
        <w:br/>
        <w:t>Na czym należy montować urządzenia, czy profilach (jeśli tak to jakich), czy na dwuteownikach? Czy pod centralę należy uwzględnić sprężynowe podkłady antywibracyjne (jeśli tak to jakie), czy należy zastosować tylko podkłady gumowe.</w:t>
      </w:r>
    </w:p>
    <w:p w:rsidR="00AB2037" w:rsidRPr="00AB2037" w:rsidRDefault="00AB2037" w:rsidP="00AB2037">
      <w:pPr>
        <w:spacing w:line="276" w:lineRule="auto"/>
        <w:jc w:val="both"/>
        <w:rPr>
          <w:rFonts w:ascii="Verdana" w:hAnsi="Verdana" w:cs="Arial"/>
          <w:b/>
        </w:rPr>
      </w:pPr>
      <w:r w:rsidRPr="00AB2037">
        <w:rPr>
          <w:rFonts w:ascii="Verdana" w:hAnsi="Verdana" w:cs="Arial"/>
          <w:b/>
        </w:rPr>
        <w:t>Odp.: Zamawiający udostępnia w poniższym linku przykładowe rozwiązanie ram montażowych pod urządzenia. Do montażu centrali należy zastosować podkłady gumowe. Podkłady antywibracyjne znajdują się w środku centrali przewidzianej w projekcie.</w:t>
      </w:r>
    </w:p>
    <w:p w:rsidR="00AB2037" w:rsidRPr="00AB2037" w:rsidRDefault="00B76ED8" w:rsidP="00AB2037">
      <w:pPr>
        <w:spacing w:line="276" w:lineRule="auto"/>
        <w:jc w:val="both"/>
        <w:rPr>
          <w:rFonts w:ascii="Verdana" w:hAnsi="Verdana" w:cs="Arial"/>
        </w:rPr>
      </w:pPr>
      <w:hyperlink r:id="rId7" w:history="1">
        <w:r w:rsidR="00AB2037" w:rsidRPr="00AB2037">
          <w:rPr>
            <w:rStyle w:val="Hipercze"/>
            <w:rFonts w:ascii="Verdana" w:hAnsi="Verdana" w:cs="Arial"/>
          </w:rPr>
          <w:t>https://di.adm.agh.edu.pl/projekty/dt/a/a-0/2021/2-3_PW_Przebudowa_pom_KGiIS_pietro_III/pdf/PW/PW_2-3-2_S/Urzadzenia/</w:t>
        </w:r>
      </w:hyperlink>
    </w:p>
    <w:p w:rsidR="00AB2037" w:rsidRPr="00AB2037" w:rsidRDefault="00AB2037" w:rsidP="00AB2037">
      <w:pPr>
        <w:spacing w:line="276" w:lineRule="auto"/>
        <w:jc w:val="both"/>
        <w:rPr>
          <w:rFonts w:ascii="Verdana" w:hAnsi="Verdana" w:cs="Arial"/>
        </w:rPr>
      </w:pPr>
    </w:p>
    <w:p w:rsidR="00AB2037" w:rsidRPr="00AB2037" w:rsidRDefault="00AB2037" w:rsidP="00AB2037">
      <w:pPr>
        <w:numPr>
          <w:ilvl w:val="0"/>
          <w:numId w:val="8"/>
        </w:numPr>
        <w:spacing w:line="276" w:lineRule="auto"/>
        <w:jc w:val="both"/>
        <w:rPr>
          <w:rFonts w:ascii="Verdana" w:hAnsi="Verdana" w:cs="Arial"/>
        </w:rPr>
      </w:pPr>
      <w:r w:rsidRPr="00AB2037">
        <w:rPr>
          <w:rFonts w:ascii="Verdana" w:hAnsi="Verdana" w:cs="Arial"/>
        </w:rPr>
        <w:t xml:space="preserve">Czy w zakresie jest dostawa i montaż UPS?  </w:t>
      </w:r>
    </w:p>
    <w:p w:rsidR="00AB2037" w:rsidRPr="00AB2037" w:rsidRDefault="00AB2037" w:rsidP="00AB2037">
      <w:pPr>
        <w:spacing w:line="276" w:lineRule="auto"/>
        <w:jc w:val="both"/>
        <w:rPr>
          <w:rFonts w:ascii="Verdana" w:hAnsi="Verdana" w:cs="Arial"/>
          <w:b/>
        </w:rPr>
      </w:pPr>
    </w:p>
    <w:p w:rsidR="00AB2037" w:rsidRPr="00AB2037" w:rsidRDefault="00AB2037" w:rsidP="00AB2037">
      <w:pPr>
        <w:spacing w:line="276" w:lineRule="auto"/>
        <w:jc w:val="both"/>
        <w:rPr>
          <w:rFonts w:ascii="Verdana" w:hAnsi="Verdana" w:cs="Arial"/>
          <w:b/>
        </w:rPr>
      </w:pPr>
      <w:r w:rsidRPr="00AB2037">
        <w:rPr>
          <w:rFonts w:ascii="Verdana" w:hAnsi="Verdana" w:cs="Arial"/>
          <w:b/>
        </w:rPr>
        <w:t>Odp. Dostawa i montaż UPS są w zakresie prac do realizacji i należy je wycenić zgodnie z dokumentacją projektową.</w:t>
      </w:r>
    </w:p>
    <w:p w:rsidR="00AB2037" w:rsidRPr="00AB2037" w:rsidRDefault="00AB2037" w:rsidP="00AB2037">
      <w:pPr>
        <w:spacing w:line="276" w:lineRule="auto"/>
        <w:jc w:val="both"/>
        <w:rPr>
          <w:rFonts w:ascii="Verdana" w:hAnsi="Verdana" w:cs="Arial"/>
        </w:rPr>
      </w:pPr>
    </w:p>
    <w:p w:rsidR="00AB2037" w:rsidRPr="00AB2037" w:rsidRDefault="00AB2037" w:rsidP="00AB2037">
      <w:pPr>
        <w:numPr>
          <w:ilvl w:val="0"/>
          <w:numId w:val="8"/>
        </w:numPr>
        <w:spacing w:line="276" w:lineRule="auto"/>
        <w:jc w:val="both"/>
        <w:rPr>
          <w:rFonts w:ascii="Verdana" w:hAnsi="Verdana" w:cs="Arial"/>
        </w:rPr>
      </w:pPr>
      <w:r w:rsidRPr="00AB2037">
        <w:rPr>
          <w:rFonts w:ascii="Verdana" w:hAnsi="Verdana" w:cs="Arial"/>
        </w:rPr>
        <w:t xml:space="preserve">Czy oprawy awaryjne i ewakuacyjne są monitorowane? Proszę o podanie producenta centrali monitorującej i namiary na firmę dokonującej przeglądy/serwis systemu oświetlenia awaryjnego? </w:t>
      </w:r>
    </w:p>
    <w:p w:rsidR="00AB2037" w:rsidRPr="00AB2037" w:rsidRDefault="00AB2037" w:rsidP="00AB2037">
      <w:pPr>
        <w:spacing w:line="276" w:lineRule="auto"/>
        <w:jc w:val="both"/>
        <w:rPr>
          <w:rFonts w:ascii="Verdana" w:hAnsi="Verdana" w:cs="Arial"/>
          <w:b/>
        </w:rPr>
      </w:pPr>
      <w:r w:rsidRPr="00AB2037">
        <w:rPr>
          <w:rFonts w:ascii="Verdana" w:hAnsi="Verdana" w:cs="Arial"/>
          <w:b/>
        </w:rPr>
        <w:t>Odp.:</w:t>
      </w:r>
      <w:r w:rsidRPr="00AB2037">
        <w:rPr>
          <w:rFonts w:ascii="Verdana" w:hAnsi="Verdana" w:cs="Arial"/>
        </w:rPr>
        <w:t xml:space="preserve"> </w:t>
      </w:r>
      <w:r w:rsidRPr="00AB2037">
        <w:rPr>
          <w:rFonts w:ascii="Verdana" w:hAnsi="Verdana" w:cs="Arial"/>
          <w:b/>
        </w:rPr>
        <w:t>Oprawy awaryjne i ewakuacyjne nie są monitorowane</w:t>
      </w:r>
    </w:p>
    <w:p w:rsidR="00AB2037" w:rsidRPr="00AB2037" w:rsidRDefault="00AB2037" w:rsidP="00AB2037">
      <w:pPr>
        <w:spacing w:line="276" w:lineRule="auto"/>
        <w:jc w:val="both"/>
        <w:rPr>
          <w:rFonts w:ascii="Verdana" w:hAnsi="Verdana" w:cs="Arial"/>
        </w:rPr>
      </w:pPr>
    </w:p>
    <w:p w:rsidR="00AB2037" w:rsidRPr="00AB2037" w:rsidRDefault="00AB2037" w:rsidP="00AB2037">
      <w:pPr>
        <w:numPr>
          <w:ilvl w:val="0"/>
          <w:numId w:val="8"/>
        </w:numPr>
        <w:spacing w:line="276" w:lineRule="auto"/>
        <w:jc w:val="both"/>
        <w:rPr>
          <w:rFonts w:ascii="Verdana" w:hAnsi="Verdana" w:cs="Arial"/>
        </w:rPr>
      </w:pPr>
      <w:r w:rsidRPr="00AB2037">
        <w:rPr>
          <w:rFonts w:ascii="Verdana" w:hAnsi="Verdana" w:cs="Arial"/>
        </w:rPr>
        <w:t xml:space="preserve">Prosimy o określenie najważniejszych parametrów zaprojektowanych urządzeń AV i przełączników sieciowych (48 portowy 3szt./ 16 portowy 3 szt.), oraz podanie co najmniej 2-producentów spełniających podane parametry. </w:t>
      </w:r>
    </w:p>
    <w:p w:rsidR="00AB2037" w:rsidRPr="00AB2037" w:rsidRDefault="00AB2037" w:rsidP="00AB2037">
      <w:pPr>
        <w:spacing w:line="276" w:lineRule="auto"/>
        <w:jc w:val="both"/>
        <w:rPr>
          <w:rFonts w:ascii="Verdana" w:hAnsi="Verdana" w:cs="Arial"/>
          <w:b/>
        </w:rPr>
      </w:pPr>
      <w:r w:rsidRPr="00AB2037">
        <w:rPr>
          <w:rFonts w:ascii="Verdana" w:hAnsi="Verdana" w:cs="Arial"/>
          <w:b/>
        </w:rPr>
        <w:t>Odp.: Parametry zaprojektowanych urządzeń AV i przełączników sieciowych zostały szczegółowo określone  w projekcie wykonawczym branży elektrycznej (PW 2-3-3E-opis techniczny pkt.2.15 tablice 1-20) zamieszczonym w linku:</w:t>
      </w:r>
    </w:p>
    <w:p w:rsidR="00AB2037" w:rsidRPr="00AB2037" w:rsidRDefault="00B76ED8" w:rsidP="00AB2037">
      <w:pPr>
        <w:spacing w:line="276" w:lineRule="auto"/>
        <w:jc w:val="both"/>
        <w:rPr>
          <w:rFonts w:ascii="Verdana" w:hAnsi="Verdana" w:cs="Arial"/>
          <w:b/>
        </w:rPr>
      </w:pPr>
      <w:hyperlink r:id="rId8" w:history="1">
        <w:r w:rsidR="00AB2037" w:rsidRPr="00AB2037">
          <w:rPr>
            <w:rStyle w:val="Hipercze"/>
            <w:rFonts w:ascii="Verdana" w:hAnsi="Verdana" w:cs="Arial"/>
            <w:b/>
          </w:rPr>
          <w:t>http://di.adm.agh.edu.pl/przetargi/dr/dp/A-0_przebudowa_pom_Katedry_GiIS_WGGiOS_03_2022/</w:t>
        </w:r>
      </w:hyperlink>
    </w:p>
    <w:p w:rsidR="00AB2037" w:rsidRPr="00AB2037" w:rsidRDefault="00AB2037" w:rsidP="00AB2037">
      <w:pPr>
        <w:spacing w:line="276" w:lineRule="auto"/>
        <w:jc w:val="both"/>
        <w:rPr>
          <w:rFonts w:ascii="Verdana" w:hAnsi="Verdana" w:cs="Arial"/>
          <w:b/>
        </w:rPr>
      </w:pPr>
      <w:r w:rsidRPr="00AB2037">
        <w:rPr>
          <w:rFonts w:ascii="Verdana" w:hAnsi="Verdana" w:cs="Arial"/>
          <w:b/>
        </w:rPr>
        <w:t xml:space="preserve">Powyższe parametry spełniają np. urządzenia firmy </w:t>
      </w:r>
      <w:proofErr w:type="spellStart"/>
      <w:r w:rsidRPr="00AB2037">
        <w:rPr>
          <w:rFonts w:ascii="Verdana" w:hAnsi="Verdana" w:cs="Arial"/>
          <w:b/>
        </w:rPr>
        <w:t>Crestron</w:t>
      </w:r>
      <w:proofErr w:type="spellEnd"/>
      <w:r w:rsidRPr="00AB2037">
        <w:rPr>
          <w:rFonts w:ascii="Verdana" w:hAnsi="Verdana" w:cs="Arial"/>
          <w:b/>
        </w:rPr>
        <w:t xml:space="preserve"> i Kramer.</w:t>
      </w:r>
    </w:p>
    <w:p w:rsidR="00AB2037" w:rsidRPr="00AB2037" w:rsidRDefault="00AB2037" w:rsidP="00AB2037">
      <w:pPr>
        <w:spacing w:line="276" w:lineRule="auto"/>
        <w:jc w:val="both"/>
        <w:rPr>
          <w:rFonts w:ascii="Verdana" w:hAnsi="Verdana" w:cs="Arial"/>
        </w:rPr>
      </w:pPr>
    </w:p>
    <w:p w:rsidR="00AB2037" w:rsidRPr="00AB2037" w:rsidRDefault="00AB2037" w:rsidP="00AB2037">
      <w:pPr>
        <w:numPr>
          <w:ilvl w:val="0"/>
          <w:numId w:val="8"/>
        </w:numPr>
        <w:spacing w:line="276" w:lineRule="auto"/>
        <w:jc w:val="both"/>
        <w:rPr>
          <w:rFonts w:ascii="Verdana" w:hAnsi="Verdana" w:cs="Arial"/>
        </w:rPr>
      </w:pPr>
      <w:r w:rsidRPr="00AB2037">
        <w:rPr>
          <w:rFonts w:ascii="Verdana" w:hAnsi="Verdana" w:cs="Arial"/>
        </w:rPr>
        <w:t xml:space="preserve">Prosimy o potwierdzenie, że słupki zasilające (11 szt. sala 313) są wymieniane, lokalizacja nie ulega zmianie? </w:t>
      </w:r>
    </w:p>
    <w:p w:rsidR="00AB2037" w:rsidRPr="00AB2037" w:rsidRDefault="00AB2037" w:rsidP="00AB2037">
      <w:pPr>
        <w:spacing w:line="276" w:lineRule="auto"/>
        <w:jc w:val="both"/>
        <w:rPr>
          <w:rFonts w:ascii="Verdana" w:hAnsi="Verdana" w:cs="Arial"/>
          <w:b/>
        </w:rPr>
      </w:pPr>
      <w:r w:rsidRPr="00AB2037">
        <w:rPr>
          <w:rFonts w:ascii="Verdana" w:hAnsi="Verdana" w:cs="Arial"/>
          <w:b/>
        </w:rPr>
        <w:t xml:space="preserve">Odp.: Słupki są przewidziane do wymiany w ramach tego postępowania, ich lokalizacja nie ulega zmianie. </w:t>
      </w:r>
    </w:p>
    <w:p w:rsidR="00AB2037" w:rsidRPr="00AB2037" w:rsidRDefault="00AB2037" w:rsidP="00AB2037">
      <w:pPr>
        <w:spacing w:line="276" w:lineRule="auto"/>
        <w:jc w:val="both"/>
        <w:rPr>
          <w:rFonts w:ascii="Verdana" w:hAnsi="Verdana" w:cs="Arial"/>
        </w:rPr>
      </w:pPr>
    </w:p>
    <w:p w:rsidR="00AB2037" w:rsidRPr="00AB2037" w:rsidRDefault="00AB2037" w:rsidP="00AB2037">
      <w:pPr>
        <w:numPr>
          <w:ilvl w:val="0"/>
          <w:numId w:val="8"/>
        </w:numPr>
        <w:spacing w:line="276" w:lineRule="auto"/>
        <w:jc w:val="both"/>
        <w:rPr>
          <w:rFonts w:ascii="Verdana" w:hAnsi="Verdana" w:cs="Arial"/>
        </w:rPr>
      </w:pPr>
      <w:r w:rsidRPr="00AB2037">
        <w:rPr>
          <w:rFonts w:ascii="Verdana" w:hAnsi="Verdana" w:cs="Arial"/>
        </w:rPr>
        <w:t xml:space="preserve">Czy należy wymienić okablowanie zasilania słupków? Jeżeli tak to proszę </w:t>
      </w:r>
      <w:r w:rsidRPr="00AB2037">
        <w:rPr>
          <w:rFonts w:ascii="Verdana" w:hAnsi="Verdana" w:cs="Arial"/>
        </w:rPr>
        <w:br/>
        <w:t xml:space="preserve">o określenie sposobu wymiany instalacji (podłoga – parkiet, brak w projekcie informacji o wymianie/demontażu parkietu). </w:t>
      </w:r>
    </w:p>
    <w:p w:rsidR="00AB2037" w:rsidRPr="00AB2037" w:rsidRDefault="00AB2037" w:rsidP="00AB2037">
      <w:pPr>
        <w:spacing w:line="276" w:lineRule="auto"/>
        <w:jc w:val="both"/>
        <w:rPr>
          <w:rFonts w:ascii="Verdana" w:hAnsi="Verdana" w:cs="Arial"/>
          <w:b/>
        </w:rPr>
      </w:pPr>
      <w:r w:rsidRPr="00AB2037">
        <w:rPr>
          <w:rFonts w:ascii="Verdana" w:hAnsi="Verdana" w:cs="Arial"/>
          <w:b/>
        </w:rPr>
        <w:t xml:space="preserve">Odp.: Okablowanie zasilania słupów nie podlega wymianie. </w:t>
      </w:r>
    </w:p>
    <w:p w:rsidR="00AB2037" w:rsidRPr="00AB2037" w:rsidRDefault="00AB2037" w:rsidP="00AB2037">
      <w:pPr>
        <w:spacing w:line="276" w:lineRule="auto"/>
        <w:jc w:val="both"/>
        <w:rPr>
          <w:rFonts w:ascii="Verdana" w:hAnsi="Verdana" w:cs="Arial"/>
        </w:rPr>
      </w:pPr>
    </w:p>
    <w:p w:rsidR="00AB2037" w:rsidRPr="00AB2037" w:rsidRDefault="00AB2037" w:rsidP="00AB2037">
      <w:pPr>
        <w:spacing w:line="276" w:lineRule="auto"/>
        <w:jc w:val="both"/>
        <w:rPr>
          <w:rFonts w:ascii="Verdana" w:hAnsi="Verdana" w:cs="Arial"/>
          <w:b/>
          <w:i/>
        </w:rPr>
      </w:pPr>
    </w:p>
    <w:p w:rsidR="00AB2037" w:rsidRPr="00AB2037" w:rsidRDefault="00AB2037" w:rsidP="00AB2037">
      <w:pPr>
        <w:spacing w:line="276" w:lineRule="auto"/>
        <w:jc w:val="both"/>
        <w:rPr>
          <w:rFonts w:ascii="Verdana" w:hAnsi="Verdana" w:cs="Arial"/>
        </w:rPr>
      </w:pPr>
    </w:p>
    <w:p w:rsidR="00AB2037" w:rsidRPr="00AB2037" w:rsidRDefault="00AB2037" w:rsidP="00AB2037">
      <w:pPr>
        <w:spacing w:line="276" w:lineRule="auto"/>
        <w:jc w:val="both"/>
        <w:rPr>
          <w:rFonts w:ascii="Verdana" w:hAnsi="Verdana" w:cs="Arial"/>
        </w:rPr>
      </w:pPr>
    </w:p>
    <w:p w:rsidR="00AB2037" w:rsidRPr="00AB2037" w:rsidRDefault="00AB2037" w:rsidP="00AB2037">
      <w:pPr>
        <w:spacing w:line="276" w:lineRule="auto"/>
        <w:jc w:val="both"/>
        <w:rPr>
          <w:rFonts w:ascii="Verdana" w:hAnsi="Verdana" w:cs="Arial"/>
        </w:rPr>
      </w:pPr>
    </w:p>
    <w:sectPr w:rsidR="00AB2037" w:rsidRPr="00AB2037"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7E82" w:rsidRDefault="00267E82">
      <w:r>
        <w:separator/>
      </w:r>
    </w:p>
  </w:endnote>
  <w:endnote w:type="continuationSeparator" w:id="0">
    <w:p w:rsidR="00267E82" w:rsidRDefault="00267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B76ED8">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7E82" w:rsidRDefault="00267E82">
      <w:r>
        <w:separator/>
      </w:r>
    </w:p>
  </w:footnote>
  <w:footnote w:type="continuationSeparator" w:id="0">
    <w:p w:rsidR="00267E82" w:rsidRDefault="00267E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151E" w:rsidRDefault="00EB151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151E" w:rsidRDefault="00EB151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151E" w:rsidRDefault="00EB151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0AC6C68"/>
    <w:multiLevelType w:val="hybridMultilevel"/>
    <w:tmpl w:val="E79E4D72"/>
    <w:lvl w:ilvl="0" w:tplc="89668D70">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2"/>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7E82"/>
    <w:rsid w:val="00031374"/>
    <w:rsid w:val="000A1097"/>
    <w:rsid w:val="000E2A8F"/>
    <w:rsid w:val="0012774F"/>
    <w:rsid w:val="00144B7A"/>
    <w:rsid w:val="00180C6E"/>
    <w:rsid w:val="00267E82"/>
    <w:rsid w:val="0029606A"/>
    <w:rsid w:val="004848F3"/>
    <w:rsid w:val="004A75F2"/>
    <w:rsid w:val="005144A9"/>
    <w:rsid w:val="00520165"/>
    <w:rsid w:val="005B1B08"/>
    <w:rsid w:val="00621819"/>
    <w:rsid w:val="00632C3C"/>
    <w:rsid w:val="00662BDB"/>
    <w:rsid w:val="006A5DF1"/>
    <w:rsid w:val="006B7198"/>
    <w:rsid w:val="006D4AB3"/>
    <w:rsid w:val="006F3B81"/>
    <w:rsid w:val="007D7198"/>
    <w:rsid w:val="00864A4B"/>
    <w:rsid w:val="00870F9F"/>
    <w:rsid w:val="008804B6"/>
    <w:rsid w:val="00897AB0"/>
    <w:rsid w:val="008A3553"/>
    <w:rsid w:val="00A905AC"/>
    <w:rsid w:val="00AB2037"/>
    <w:rsid w:val="00B76ED8"/>
    <w:rsid w:val="00BA6584"/>
    <w:rsid w:val="00BE7BFD"/>
    <w:rsid w:val="00C370F2"/>
    <w:rsid w:val="00C44EEC"/>
    <w:rsid w:val="00D22FFA"/>
    <w:rsid w:val="00D8461B"/>
    <w:rsid w:val="00D915F2"/>
    <w:rsid w:val="00DF32E8"/>
    <w:rsid w:val="00DF53CA"/>
    <w:rsid w:val="00E21B49"/>
    <w:rsid w:val="00E2789F"/>
    <w:rsid w:val="00E72428"/>
    <w:rsid w:val="00E74BC3"/>
    <w:rsid w:val="00E935D6"/>
    <w:rsid w:val="00EA14B3"/>
    <w:rsid w:val="00EA416E"/>
    <w:rsid w:val="00EB151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D6ABB9A"/>
  <w15:chartTrackingRefBased/>
  <w15:docId w15:val="{CB433C6F-B6AC-426F-9A65-E7EE67000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link w:val="Nagwek1"/>
    <w:rsid w:val="00AB2037"/>
    <w:rPr>
      <w:rFonts w:ascii="Arial" w:hAnsi="Arial"/>
      <w:b/>
      <w:kern w:val="28"/>
      <w:sz w:val="28"/>
    </w:rPr>
  </w:style>
  <w:style w:type="character" w:customStyle="1" w:styleId="NagwekZnak">
    <w:name w:val="Nagłówek Znak"/>
    <w:link w:val="Nagwek"/>
    <w:rsid w:val="00AB2037"/>
  </w:style>
  <w:style w:type="character" w:styleId="Hipercze">
    <w:name w:val="Hyperlink"/>
    <w:basedOn w:val="Domylnaczcionkaakapitu"/>
    <w:rsid w:val="00AB2037"/>
    <w:rPr>
      <w:color w:val="0563C1" w:themeColor="hyperlink"/>
      <w:u w:val="single"/>
    </w:rPr>
  </w:style>
  <w:style w:type="character" w:styleId="Nierozpoznanawzmianka">
    <w:name w:val="Unresolved Mention"/>
    <w:basedOn w:val="Domylnaczcionkaakapitu"/>
    <w:uiPriority w:val="99"/>
    <w:semiHidden/>
    <w:unhideWhenUsed/>
    <w:rsid w:val="00AB20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i.adm.agh.edu.pl/przetargi/dr/dp/A-0_przebudowa_pom_Katedry_GiIS_WGGiOS_03_2022/"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di.adm.agh.edu.pl/projekty/dt/a/a-0/2021/2-3_PW_Przebudowa_pom_KGiIS_pietro_III/pdf/PW/PW_2-3-2_S/Urzadzenia/"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2</Pages>
  <Words>469</Words>
  <Characters>3392</Characters>
  <Application>Microsoft Office Word</Application>
  <DocSecurity>0</DocSecurity>
  <Lines>28</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Renata Kwas-Rogowska</dc:creator>
  <cp:keywords/>
  <cp:lastModifiedBy>Renata Kwas-Rogowska</cp:lastModifiedBy>
  <cp:revision>5</cp:revision>
  <cp:lastPrinted>2022-04-01T06:50:00Z</cp:lastPrinted>
  <dcterms:created xsi:type="dcterms:W3CDTF">2022-04-01T06:44:00Z</dcterms:created>
  <dcterms:modified xsi:type="dcterms:W3CDTF">2022-04-01T06:58:00Z</dcterms:modified>
</cp:coreProperties>
</file>