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3E37B" w14:textId="08BA7D8C" w:rsidR="00880CF4" w:rsidRDefault="00880CF4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Kraków dnia: 2022-07-</w:t>
      </w:r>
      <w:r w:rsidR="00CD33C0">
        <w:rPr>
          <w:rFonts w:ascii="Arial" w:hAnsi="Arial" w:cs="Arial"/>
          <w:sz w:val="24"/>
          <w:szCs w:val="24"/>
        </w:rPr>
        <w:t>2</w:t>
      </w:r>
      <w:r w:rsidR="003E0281">
        <w:rPr>
          <w:rFonts w:ascii="Arial" w:hAnsi="Arial" w:cs="Arial"/>
          <w:sz w:val="24"/>
          <w:szCs w:val="24"/>
        </w:rPr>
        <w:t>7</w:t>
      </w:r>
    </w:p>
    <w:p w14:paraId="020ACA04" w14:textId="77777777" w:rsidR="00880CF4" w:rsidRDefault="00880CF4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2F4B73E" w14:textId="77777777" w:rsidR="00880CF4" w:rsidRDefault="00880CF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3126C3C8" w14:textId="77777777" w:rsidR="00880CF4" w:rsidRDefault="00880CF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37319C9C" w14:textId="77777777" w:rsidR="00880CF4" w:rsidRDefault="00880CF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551D50E" w14:textId="77777777" w:rsidR="00880CF4" w:rsidRDefault="00880C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Al. Mickiewicza 30</w:t>
      </w:r>
    </w:p>
    <w:p w14:paraId="2F673F65" w14:textId="77777777" w:rsidR="00880CF4" w:rsidRDefault="00880C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30-059 Kraków</w:t>
      </w:r>
    </w:p>
    <w:p w14:paraId="26F7E035" w14:textId="77777777" w:rsidR="00880CF4" w:rsidRDefault="00880CF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</w:t>
      </w:r>
    </w:p>
    <w:p w14:paraId="0E6114EB" w14:textId="77777777" w:rsidR="00880CF4" w:rsidRDefault="00880CF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[nazwa zamawiającego, adres]</w:t>
      </w:r>
    </w:p>
    <w:p w14:paraId="3D6C2FAC" w14:textId="77777777" w:rsidR="00880CF4" w:rsidRDefault="00880CF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A6DAB14" w14:textId="77777777" w:rsidR="00880CF4" w:rsidRDefault="00880CF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</w:p>
    <w:p w14:paraId="5C49170C" w14:textId="77777777" w:rsidR="00880CF4" w:rsidRDefault="00880CF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B062011" w14:textId="77777777" w:rsidR="00880CF4" w:rsidRDefault="00880CF4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WYKONAWCY</w:t>
      </w:r>
    </w:p>
    <w:p w14:paraId="35091DEB" w14:textId="77777777" w:rsidR="00880CF4" w:rsidRDefault="00880CF4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ubiegający się o zamówienie publiczne</w:t>
      </w:r>
    </w:p>
    <w:p w14:paraId="39CD9005" w14:textId="77777777" w:rsidR="00880CF4" w:rsidRDefault="00880CF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E1AECE1" w14:textId="77777777" w:rsidR="00880CF4" w:rsidRDefault="00880CF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9FE3E25" w14:textId="77777777" w:rsidR="00880CF4" w:rsidRDefault="00880CF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9A2D313" w14:textId="65912304" w:rsidR="00880CF4" w:rsidRDefault="00880CF4">
      <w:pPr>
        <w:pStyle w:val="Nagwek1"/>
        <w:spacing w:after="480" w:line="276" w:lineRule="auto"/>
        <w:jc w:val="center"/>
      </w:pPr>
      <w:r>
        <w:t>WYJAŚNIENIA TREŚCI SWZ</w:t>
      </w:r>
      <w:r w:rsidR="00C32A42">
        <w:t xml:space="preserve"> i zmiana SWZ</w:t>
      </w:r>
      <w:r>
        <w:t xml:space="preserve"> nr 2</w:t>
      </w:r>
    </w:p>
    <w:p w14:paraId="76888499" w14:textId="58326A40" w:rsidR="00880CF4" w:rsidRPr="007D2C1E" w:rsidRDefault="00880CF4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7D2C1E">
        <w:rPr>
          <w:rFonts w:ascii="Arial" w:hAnsi="Arial" w:cs="Arial"/>
          <w:sz w:val="22"/>
          <w:szCs w:val="22"/>
        </w:rPr>
        <w:t>Dotyczy: postępowania o udzielenie zamówienia publicznego, prowadzonego w trybie przetarg nieograniczony</w:t>
      </w:r>
      <w:r w:rsidRPr="007D2C1E">
        <w:rPr>
          <w:rFonts w:ascii="Arial" w:hAnsi="Arial" w:cs="Arial"/>
          <w:b/>
          <w:bCs/>
          <w:sz w:val="22"/>
          <w:szCs w:val="22"/>
        </w:rPr>
        <w:t xml:space="preserve"> </w:t>
      </w:r>
      <w:r w:rsidRPr="007D2C1E">
        <w:rPr>
          <w:rFonts w:ascii="Arial" w:hAnsi="Arial" w:cs="Arial"/>
          <w:sz w:val="22"/>
          <w:szCs w:val="22"/>
        </w:rPr>
        <w:t>na</w:t>
      </w:r>
      <w:r w:rsidRPr="007D2C1E">
        <w:rPr>
          <w:rFonts w:ascii="Arial" w:hAnsi="Arial" w:cs="Arial"/>
          <w:b/>
          <w:bCs/>
          <w:sz w:val="22"/>
          <w:szCs w:val="22"/>
        </w:rPr>
        <w:t xml:space="preserve"> </w:t>
      </w:r>
      <w:r w:rsidRPr="007D2C1E">
        <w:rPr>
          <w:rFonts w:ascii="Arial" w:hAnsi="Arial" w:cs="Arial"/>
          <w:sz w:val="22"/>
          <w:szCs w:val="22"/>
        </w:rPr>
        <w:t>”</w:t>
      </w:r>
      <w:r w:rsidRPr="007D2C1E">
        <w:rPr>
          <w:rFonts w:ascii="Arial" w:hAnsi="Arial" w:cs="Arial"/>
          <w:b/>
          <w:bCs/>
          <w:sz w:val="22"/>
          <w:szCs w:val="22"/>
        </w:rPr>
        <w:t xml:space="preserve">Dostawę i montaż mebli biurowych oraz wyposażenia </w:t>
      </w:r>
      <w:r w:rsidR="000C243A">
        <w:rPr>
          <w:rFonts w:ascii="Arial" w:hAnsi="Arial" w:cs="Arial"/>
          <w:b/>
          <w:bCs/>
          <w:sz w:val="22"/>
          <w:szCs w:val="22"/>
        </w:rPr>
        <w:br/>
      </w:r>
      <w:r w:rsidRPr="007D2C1E">
        <w:rPr>
          <w:rFonts w:ascii="Arial" w:hAnsi="Arial" w:cs="Arial"/>
          <w:b/>
          <w:bCs/>
          <w:sz w:val="22"/>
          <w:szCs w:val="22"/>
        </w:rPr>
        <w:t>do budynku Biblioteki Głównej AGH w Krakowie - KC-</w:t>
      </w:r>
      <w:proofErr w:type="spellStart"/>
      <w:r w:rsidRPr="007D2C1E">
        <w:rPr>
          <w:rFonts w:ascii="Arial" w:hAnsi="Arial" w:cs="Arial"/>
          <w:b/>
          <w:bCs/>
          <w:sz w:val="22"/>
          <w:szCs w:val="22"/>
        </w:rPr>
        <w:t>zp</w:t>
      </w:r>
      <w:proofErr w:type="spellEnd"/>
      <w:r w:rsidRPr="007D2C1E">
        <w:rPr>
          <w:rFonts w:ascii="Arial" w:hAnsi="Arial" w:cs="Arial"/>
          <w:b/>
          <w:bCs/>
          <w:sz w:val="22"/>
          <w:szCs w:val="22"/>
        </w:rPr>
        <w:t>. 272-396/22</w:t>
      </w:r>
      <w:r w:rsidRPr="007D2C1E">
        <w:rPr>
          <w:rFonts w:ascii="Arial" w:hAnsi="Arial" w:cs="Arial"/>
          <w:sz w:val="22"/>
          <w:szCs w:val="22"/>
        </w:rPr>
        <w:t>”</w:t>
      </w:r>
      <w:r w:rsidRPr="007D2C1E">
        <w:rPr>
          <w:rFonts w:ascii="Arial" w:hAnsi="Arial" w:cs="Arial"/>
          <w:b/>
          <w:bCs/>
          <w:sz w:val="22"/>
          <w:szCs w:val="22"/>
        </w:rPr>
        <w:t xml:space="preserve"> </w:t>
      </w:r>
      <w:r w:rsidRPr="007D2C1E">
        <w:rPr>
          <w:rFonts w:ascii="Arial" w:hAnsi="Arial" w:cs="Arial"/>
          <w:sz w:val="22"/>
          <w:szCs w:val="22"/>
        </w:rPr>
        <w:t>– znak sprawy</w:t>
      </w:r>
      <w:r w:rsidRPr="007D2C1E">
        <w:rPr>
          <w:rFonts w:ascii="Arial" w:hAnsi="Arial" w:cs="Arial"/>
          <w:b/>
          <w:bCs/>
          <w:sz w:val="22"/>
          <w:szCs w:val="22"/>
        </w:rPr>
        <w:t xml:space="preserve"> KC-</w:t>
      </w:r>
      <w:proofErr w:type="spellStart"/>
      <w:r w:rsidRPr="007D2C1E">
        <w:rPr>
          <w:rFonts w:ascii="Arial" w:hAnsi="Arial" w:cs="Arial"/>
          <w:b/>
          <w:bCs/>
          <w:sz w:val="22"/>
          <w:szCs w:val="22"/>
        </w:rPr>
        <w:t>zp</w:t>
      </w:r>
      <w:proofErr w:type="spellEnd"/>
      <w:r w:rsidRPr="007D2C1E">
        <w:rPr>
          <w:rFonts w:ascii="Arial" w:hAnsi="Arial" w:cs="Arial"/>
          <w:b/>
          <w:bCs/>
          <w:sz w:val="22"/>
          <w:szCs w:val="22"/>
        </w:rPr>
        <w:t>. 272-396/22.</w:t>
      </w:r>
    </w:p>
    <w:p w14:paraId="6E53D5CB" w14:textId="77777777" w:rsidR="00880CF4" w:rsidRPr="007D2C1E" w:rsidRDefault="00880CF4">
      <w:pPr>
        <w:spacing w:after="24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D2C1E">
        <w:rPr>
          <w:rFonts w:ascii="Arial" w:hAnsi="Arial" w:cs="Arial"/>
          <w:sz w:val="22"/>
          <w:szCs w:val="22"/>
        </w:rPr>
        <w:t xml:space="preserve">Zamawiający, </w:t>
      </w:r>
      <w:r w:rsidRPr="007D2C1E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14:paraId="213DC276" w14:textId="77777777" w:rsidR="00880CF4" w:rsidRPr="007D2C1E" w:rsidRDefault="00880CF4">
      <w:pPr>
        <w:spacing w:after="24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D2C1E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14:paraId="5959EA21" w14:textId="77777777" w:rsidR="00880CF4" w:rsidRPr="007D2C1E" w:rsidRDefault="00880CF4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D2C1E">
        <w:rPr>
          <w:rFonts w:ascii="Arial" w:hAnsi="Arial" w:cs="Arial"/>
          <w:b/>
          <w:bCs/>
          <w:sz w:val="22"/>
          <w:szCs w:val="22"/>
        </w:rPr>
        <w:t>Dział Zamówień Publicznych</w:t>
      </w:r>
      <w:r w:rsidRPr="007D2C1E">
        <w:rPr>
          <w:rFonts w:ascii="Arial" w:hAnsi="Arial" w:cs="Arial"/>
          <w:sz w:val="22"/>
          <w:szCs w:val="22"/>
        </w:rPr>
        <w:t>, działając na podstawie art. 135 ust. 6 ustawy z dnia 11 września 2019 r. Prawo zamówień publicznych (</w:t>
      </w:r>
      <w:proofErr w:type="spellStart"/>
      <w:r w:rsidRPr="007D2C1E">
        <w:rPr>
          <w:rFonts w:ascii="Arial" w:hAnsi="Arial" w:cs="Arial"/>
          <w:sz w:val="22"/>
          <w:szCs w:val="22"/>
        </w:rPr>
        <w:t>t.j</w:t>
      </w:r>
      <w:proofErr w:type="spellEnd"/>
      <w:r w:rsidRPr="007D2C1E">
        <w:rPr>
          <w:rFonts w:ascii="Arial" w:hAnsi="Arial" w:cs="Arial"/>
          <w:sz w:val="22"/>
          <w:szCs w:val="22"/>
        </w:rPr>
        <w:t>. Dz.U. z 2021r. poz. 1129), udostępnia poniżej treść zapytań do Specyfikacji Warunków Zamówienia (zwanej dalej</w:t>
      </w:r>
      <w:r w:rsidRPr="007D2C1E">
        <w:rPr>
          <w:rFonts w:ascii="Arial" w:hAnsi="Arial" w:cs="Arial"/>
          <w:b/>
          <w:bCs/>
          <w:sz w:val="22"/>
          <w:szCs w:val="22"/>
        </w:rPr>
        <w:t xml:space="preserve"> </w:t>
      </w:r>
      <w:r w:rsidRPr="007D2C1E">
        <w:rPr>
          <w:rFonts w:ascii="Arial" w:hAnsi="Arial" w:cs="Arial"/>
          <w:sz w:val="22"/>
          <w:szCs w:val="22"/>
        </w:rPr>
        <w:t>”SWZ”) wraz z wyjaśnieniami:</w:t>
      </w:r>
    </w:p>
    <w:p w14:paraId="6977D5D8" w14:textId="6EA3A29E" w:rsidR="00880CF4" w:rsidRPr="007D2C1E" w:rsidRDefault="00880CF4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D2C1E">
        <w:rPr>
          <w:rFonts w:ascii="Arial" w:hAnsi="Arial" w:cs="Arial"/>
          <w:sz w:val="22"/>
          <w:szCs w:val="22"/>
        </w:rPr>
        <w:t xml:space="preserve">Zamawiający przygotowując opis przedmiotu zamówienia powinien unikać sformułowań, które miałyby charakter dyskryminacyjny, tj. wprowadzać nadmiernych wymogów prowadzących do eliminacji z postępowania określonej grupy wykonawców. Wskazać bowiem należy, że zbyt szczegółowe określenie poszczególnych wymagań w rezultacie prowadzi do sytuacji, w której parametry spełnia produkt tylko jednego określonego producenta, co z kolei powoduje, że potencjalni wykonawcy rezygnują z udziału </w:t>
      </w:r>
      <w:r w:rsidR="000C243A">
        <w:rPr>
          <w:rFonts w:ascii="Arial" w:hAnsi="Arial" w:cs="Arial"/>
          <w:sz w:val="22"/>
          <w:szCs w:val="22"/>
        </w:rPr>
        <w:br/>
      </w:r>
      <w:r w:rsidRPr="007D2C1E">
        <w:rPr>
          <w:rFonts w:ascii="Arial" w:hAnsi="Arial" w:cs="Arial"/>
          <w:sz w:val="22"/>
          <w:szCs w:val="22"/>
        </w:rPr>
        <w:t xml:space="preserve">z postępowaniu z uwagi na fakt, że oferowane przez nich towary pomimo tego, </w:t>
      </w:r>
      <w:r w:rsidR="000C243A">
        <w:rPr>
          <w:rFonts w:ascii="Arial" w:hAnsi="Arial" w:cs="Arial"/>
          <w:sz w:val="22"/>
          <w:szCs w:val="22"/>
        </w:rPr>
        <w:br/>
      </w:r>
      <w:r w:rsidRPr="007D2C1E">
        <w:rPr>
          <w:rFonts w:ascii="Arial" w:hAnsi="Arial" w:cs="Arial"/>
          <w:sz w:val="22"/>
          <w:szCs w:val="22"/>
        </w:rPr>
        <w:t xml:space="preserve">że koncepcyjnie odpowiadają potrzebom zamawiającego, to z uwagi na uściślone wymagania zamawiającego formalnie zostałyby uznane jako niezgodne z SWZ. Jak wskazała Krajowa Izba Odwoławcza w uchwale z dnia 12 września 2019r. w sprawie KIO/KD 58/19 “naruszenie art. 29 ust. 2 ustawy </w:t>
      </w:r>
      <w:proofErr w:type="spellStart"/>
      <w:r w:rsidRPr="007D2C1E">
        <w:rPr>
          <w:rFonts w:ascii="Arial" w:hAnsi="Arial" w:cs="Arial"/>
          <w:sz w:val="22"/>
          <w:szCs w:val="22"/>
        </w:rPr>
        <w:t>Pzp</w:t>
      </w:r>
      <w:proofErr w:type="spellEnd"/>
      <w:r w:rsidRPr="007D2C1E">
        <w:rPr>
          <w:rFonts w:ascii="Arial" w:hAnsi="Arial" w:cs="Arial"/>
          <w:sz w:val="22"/>
          <w:szCs w:val="22"/>
        </w:rPr>
        <w:t xml:space="preserve"> (obecnie art. 99) może nastąpić zarówno poprzez bezpośrednie opisanie przedmiotu zamówienia w sposób wskazujący na konkretny produkt dostępny na rynku, w szczególności poprzez odwołanie się do parametrów </w:t>
      </w:r>
      <w:r w:rsidRPr="007D2C1E">
        <w:rPr>
          <w:rFonts w:ascii="Arial" w:hAnsi="Arial" w:cs="Arial"/>
          <w:sz w:val="22"/>
          <w:szCs w:val="22"/>
        </w:rPr>
        <w:lastRenderedPageBreak/>
        <w:t xml:space="preserve">technicznych zamieszczonych w katalogu lub karcie technicznej danego urządzenia, bądź </w:t>
      </w:r>
      <w:r w:rsidR="00233E52">
        <w:rPr>
          <w:rFonts w:ascii="Arial" w:hAnsi="Arial" w:cs="Arial"/>
          <w:sz w:val="22"/>
          <w:szCs w:val="22"/>
        </w:rPr>
        <w:br/>
      </w:r>
      <w:r w:rsidRPr="007D2C1E">
        <w:rPr>
          <w:rFonts w:ascii="Arial" w:hAnsi="Arial" w:cs="Arial"/>
          <w:sz w:val="22"/>
          <w:szCs w:val="22"/>
        </w:rPr>
        <w:t xml:space="preserve">w sposób pośredni — poprzez zamieszczenie pojedynczych wymagań, które w oderwaniu od reszty zapisów opisu przedmiotu zamówienia może spełnić kilka urządzeń na rynku, </w:t>
      </w:r>
      <w:r w:rsidR="00233E52">
        <w:rPr>
          <w:rFonts w:ascii="Arial" w:hAnsi="Arial" w:cs="Arial"/>
          <w:sz w:val="22"/>
          <w:szCs w:val="22"/>
        </w:rPr>
        <w:br/>
      </w:r>
      <w:r w:rsidRPr="007D2C1E">
        <w:rPr>
          <w:rFonts w:ascii="Arial" w:hAnsi="Arial" w:cs="Arial"/>
          <w:sz w:val="22"/>
          <w:szCs w:val="22"/>
        </w:rPr>
        <w:t>lecz zebrane łącznie powodują ograniczenie konkurencji do jednego produktu na rynku.”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880CF4" w14:paraId="6385489A" w14:textId="77777777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3553A1DA" w14:textId="77777777" w:rsidR="00880CF4" w:rsidRDefault="00880CF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6474EEA0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2. Krzesło biurowe na stelażu pikowane typ M2 - 16 szt.</w:t>
            </w:r>
          </w:p>
          <w:p w14:paraId="38ADA942" w14:textId="16A27EB0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Podane parametry oraz zdjęcie wskazują na jednego producenta, dlatego proszę </w:t>
            </w:r>
            <w:r w:rsidR="00233E52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o dopuszczenie krzesła o poniższych</w:t>
            </w:r>
            <w:r w:rsidR="0063344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parametrach:</w:t>
            </w:r>
          </w:p>
          <w:p w14:paraId="20987238" w14:textId="764CD5CC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• Płoza – wykonana z rury stalowej </w:t>
            </w:r>
            <w:r w:rsidR="003D34A1">
              <w:rPr>
                <w:rFonts w:ascii="Arial" w:hAnsi="Arial" w:cs="Arial"/>
                <w:sz w:val="22"/>
                <w:szCs w:val="22"/>
              </w:rPr>
              <w:t>Ø</w:t>
            </w:r>
            <w:r>
              <w:rPr>
                <w:rFonts w:ascii="Arial" w:hAnsi="Arial" w:cs="Arial"/>
                <w:sz w:val="22"/>
                <w:szCs w:val="22"/>
              </w:rPr>
              <w:t xml:space="preserve"> 22 × 2,5 mm, kolor szary (malowany</w:t>
            </w:r>
            <w:r w:rsidR="0063344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proszkowo).</w:t>
            </w:r>
          </w:p>
          <w:p w14:paraId="13629681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Stopki do twardych powierzchni, filc.</w:t>
            </w:r>
          </w:p>
          <w:p w14:paraId="48348344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Siedzisko - szkielet wykonany jest z 7-warstwowej sklejki o grubości 10,5 mm</w:t>
            </w:r>
          </w:p>
          <w:p w14:paraId="219CAE95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pokrytej pianką ciętą o grubości 60 mm i gęstości 35 kg / m3.</w:t>
            </w:r>
          </w:p>
          <w:p w14:paraId="43E07E99" w14:textId="72E2E001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Oparcie -szkielet wykonany jest z 8-warstwowejsklejki o grubości 12 mm, pokrytej</w:t>
            </w:r>
            <w:r w:rsidR="0063344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pianką ciętą, o grubości w przedniej części 30 mm i gęstości 25 kg / m3 oraz</w:t>
            </w:r>
            <w:r w:rsidR="0063344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grubości 9 mm </w:t>
            </w:r>
            <w:r w:rsidR="00233E52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i gęstości 25 kg / m3 w części tylnej.</w:t>
            </w:r>
          </w:p>
          <w:p w14:paraId="16658063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Materiał oraz kolor do wyboru na etapie realizacji.</w:t>
            </w:r>
          </w:p>
          <w:p w14:paraId="4EFB1069" w14:textId="77777777" w:rsidR="00880CF4" w:rsidRDefault="00880CF4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10B159B3" w14:textId="1C573253" w:rsidR="00880CF4" w:rsidRDefault="00880CF4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Pianka, z której wykonany jest fotel/krzesło powinny być niezapalne lub </w:t>
            </w:r>
            <w:proofErr w:type="spellStart"/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trudnozapalne</w:t>
            </w:r>
            <w:proofErr w:type="spellEnd"/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. </w:t>
            </w:r>
          </w:p>
          <w:p w14:paraId="46465E9F" w14:textId="3AE841D1" w:rsidR="00C977AC" w:rsidRDefault="00C977AC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Zamawiający dopuszcza odchylenie parametrów w zakresie (+/-) 6%.</w:t>
            </w:r>
          </w:p>
          <w:p w14:paraId="7ECADB6D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4750D5AA" w14:textId="77777777" w:rsidR="00880CF4" w:rsidRDefault="00880CF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14:paraId="0321B859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6. Fotel dyrektora ze skóry typ M5 - 1 szt.</w:t>
            </w:r>
          </w:p>
          <w:p w14:paraId="7287FC89" w14:textId="04B87DCE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Podane parametry oraz zdjęcie wskazują na jednego producenta, dlatego proszę </w:t>
            </w:r>
            <w:r w:rsidR="00233E52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o dopuszczenie fotela o poniższych</w:t>
            </w:r>
            <w:r w:rsidR="009E62B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parametrach:</w:t>
            </w:r>
          </w:p>
          <w:p w14:paraId="65F00BBA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Mechanizm synchroniczny, funkcje:</w:t>
            </w:r>
          </w:p>
          <w:p w14:paraId="44FED76E" w14:textId="77777777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swobodnego kołysania się,</w:t>
            </w:r>
          </w:p>
          <w:p w14:paraId="7F9B7046" w14:textId="77777777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wysokości oparcia,</w:t>
            </w:r>
          </w:p>
          <w:p w14:paraId="092F1B0E" w14:textId="77777777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oparcie odchylające się synchronicznie z siedziskiem w stosunku 2:1,</w:t>
            </w:r>
          </w:p>
          <w:p w14:paraId="6F2D91AB" w14:textId="7093FE03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kąt pochylenia oparcia 22° zsynchronizowany z siedziskiem 11°,</w:t>
            </w:r>
          </w:p>
          <w:p w14:paraId="423A460E" w14:textId="77777777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blokady oparcia i siedziska w 5 pozycjach,</w:t>
            </w:r>
          </w:p>
          <w:p w14:paraId="509E6785" w14:textId="74809FC9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siły oporu oparcia za pomocą korbki,</w:t>
            </w:r>
          </w:p>
          <w:p w14:paraId="67F62A63" w14:textId="34BEE9A1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Anti-Shock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– zabezpieczenie przed uderzeniem oparcia w plecy użytkownika </w:t>
            </w:r>
            <w:r w:rsidR="00233E52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po zwolnieniu blokady,</w:t>
            </w:r>
          </w:p>
          <w:p w14:paraId="69C50655" w14:textId="77777777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głębokości siedziska 60 mm,</w:t>
            </w:r>
          </w:p>
          <w:p w14:paraId="4690DA13" w14:textId="77777777" w:rsidR="00880CF4" w:rsidRDefault="00880CF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wysokości siedziska za pomocą podnośnika pneumatycznego</w:t>
            </w:r>
          </w:p>
          <w:p w14:paraId="3E0AD3A8" w14:textId="4F598849" w:rsidR="00880CF4" w:rsidRDefault="00880CF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Materiał: ekoskóra</w:t>
            </w:r>
            <w:r w:rsidR="00325E1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066BC2F" w14:textId="152A366A" w:rsidR="00880CF4" w:rsidRDefault="00880CF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Baza: pięcioramienna, kolor czarny</w:t>
            </w:r>
          </w:p>
          <w:p w14:paraId="0FBAB515" w14:textId="17CF4C6D" w:rsidR="00880CF4" w:rsidRDefault="00880CF4" w:rsidP="009E62B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Oparcie: tapicerowane, wysokie, osłona oparcia wykonana jest z czarnego</w:t>
            </w:r>
            <w:r w:rsidR="009E62B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polipropylenu</w:t>
            </w:r>
          </w:p>
          <w:p w14:paraId="08C1AFB0" w14:textId="77777777" w:rsidR="00880CF4" w:rsidRDefault="00880CF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Siedzisko: szkielet wykonany jest z 7 warstw sklejki, pokryty warstwą pianki poliuretanowej. Przeszycia na siedzisku eliminują problem nadmiernego naciągania się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tapicerki.</w:t>
            </w:r>
          </w:p>
          <w:p w14:paraId="097DAA3D" w14:textId="77777777" w:rsidR="00880CF4" w:rsidRDefault="00880CF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Kółka twarde do podłóg miękkich.</w:t>
            </w:r>
          </w:p>
          <w:p w14:paraId="34F89B96" w14:textId="77777777" w:rsidR="00880CF4" w:rsidRDefault="00880CF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Wymiary:</w:t>
            </w:r>
          </w:p>
          <w:p w14:paraId="40759086" w14:textId="77777777" w:rsidR="00880CF4" w:rsidRDefault="00880CF4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wysokość bez zagłówka 109-118 cm</w:t>
            </w:r>
          </w:p>
          <w:p w14:paraId="79364602" w14:textId="77777777" w:rsidR="00880CF4" w:rsidRDefault="00880CF4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wysokość zagłówka regulowana w zakresie: 19-20 ccm</w:t>
            </w:r>
          </w:p>
          <w:p w14:paraId="3228B90F" w14:textId="77777777" w:rsidR="00880CF4" w:rsidRDefault="00880CF4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wysokość do siedziska 45-54 cm</w:t>
            </w:r>
          </w:p>
          <w:p w14:paraId="5F503184" w14:textId="77777777" w:rsidR="00880CF4" w:rsidRDefault="00880CF4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wysokość tarczy oparcia 61 cm</w:t>
            </w:r>
          </w:p>
          <w:p w14:paraId="22887038" w14:textId="77777777" w:rsidR="00880CF4" w:rsidRDefault="00880CF4">
            <w:pPr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średnica podstawy 71 cm</w:t>
            </w:r>
          </w:p>
          <w:p w14:paraId="6745D0F5" w14:textId="77777777" w:rsidR="00880CF4" w:rsidRDefault="00880CF4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3E5FECD2" w14:textId="69B65E42" w:rsidR="000C243A" w:rsidRDefault="003E0281" w:rsidP="0086436C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3E028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Pianka, z której wykonany jest fotel/krzesło powinny być niezapalne lub </w:t>
            </w:r>
            <w:proofErr w:type="spellStart"/>
            <w:r w:rsidRPr="003E028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trudnozapalne</w:t>
            </w:r>
            <w:proofErr w:type="spellEnd"/>
            <w:r w:rsidRPr="003E028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. </w:t>
            </w:r>
          </w:p>
          <w:p w14:paraId="2453A2C4" w14:textId="144AF2BB" w:rsidR="0086436C" w:rsidRDefault="0086436C" w:rsidP="0086436C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Zamawiający dopuszcza inny materiał - tkaninę zapewniającą komfort siedzenia </w:t>
            </w:r>
            <w:r w:rsidR="000C243A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br/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w upalne dni. </w:t>
            </w:r>
          </w:p>
          <w:p w14:paraId="7424C99A" w14:textId="32027BC9" w:rsidR="00C977AC" w:rsidRDefault="00C977AC" w:rsidP="0086436C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Zamawiający dopuszcza odchylenie parametrów w zakresie (+/-) 6%.</w:t>
            </w:r>
          </w:p>
          <w:p w14:paraId="30F47D37" w14:textId="3A865AE3" w:rsidR="00325E17" w:rsidRPr="00325E17" w:rsidRDefault="00325E17" w:rsidP="00325E17">
            <w:pPr>
              <w:spacing w:after="120"/>
              <w:ind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325E17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Zamawiający dopuszcza wysokość fotela ok. 130 cm (dopuszczalne oparcie jednolite bez zagłówka).</w:t>
            </w:r>
          </w:p>
          <w:p w14:paraId="7B1A6B83" w14:textId="6C3D311A" w:rsidR="00880CF4" w:rsidRDefault="00880CF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3</w:t>
            </w:r>
          </w:p>
          <w:p w14:paraId="3F9B7208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8. Fotel typ M7 - 3 szt.</w:t>
            </w:r>
          </w:p>
          <w:p w14:paraId="4972770B" w14:textId="1B159C42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Podane parametry oraz zdjęcie wskazują na jednego producenta, dlatego proszę </w:t>
            </w:r>
            <w:r w:rsidR="00233E52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o dopuszczenie fotela o poniższych parametrach:</w:t>
            </w:r>
          </w:p>
          <w:p w14:paraId="0EF97368" w14:textId="504B9828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Miękkie, tapicerowane siedzisko i oparcie ze zintegrowanymi</w:t>
            </w:r>
            <w:r w:rsidR="00E308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podłokietnikami, na czterech metalowych nogach.</w:t>
            </w:r>
          </w:p>
          <w:p w14:paraId="5E71771B" w14:textId="2BD1009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• Rama: nogi wykonane z rury stalowej </w:t>
            </w:r>
            <w:r w:rsidR="003D34A1">
              <w:rPr>
                <w:rFonts w:ascii="Arial" w:hAnsi="Arial" w:cs="Arial"/>
                <w:sz w:val="22"/>
                <w:szCs w:val="22"/>
              </w:rPr>
              <w:t>Ø</w:t>
            </w:r>
            <w:r>
              <w:rPr>
                <w:rFonts w:ascii="Arial" w:hAnsi="Arial" w:cs="Arial"/>
                <w:sz w:val="22"/>
                <w:szCs w:val="22"/>
              </w:rPr>
              <w:t xml:space="preserve"> 22x2.0, łącznik nóg z rury stalowej</w:t>
            </w:r>
            <w:r w:rsidR="00E308C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D34A1">
              <w:rPr>
                <w:rFonts w:ascii="Arial" w:hAnsi="Arial" w:cs="Arial"/>
                <w:sz w:val="22"/>
                <w:szCs w:val="22"/>
              </w:rPr>
              <w:t>Ø</w:t>
            </w:r>
            <w:r>
              <w:rPr>
                <w:rFonts w:ascii="Arial" w:hAnsi="Arial" w:cs="Arial"/>
                <w:sz w:val="22"/>
                <w:szCs w:val="22"/>
              </w:rPr>
              <w:t xml:space="preserve"> 20x2.0. Rama pokryta farbą proszkową – kolor czarny.</w:t>
            </w:r>
          </w:p>
          <w:p w14:paraId="7E1331BC" w14:textId="2718507E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Szkielet fotela wykonany z płyty wiórowej. Oparcie od zewnętrznej strony</w:t>
            </w:r>
            <w:r w:rsidR="00E308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pokryte gąbką </w:t>
            </w:r>
            <w:r w:rsidR="00233E52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o grubości 10 mm o gęstości 21 kg / m3 a od wewnątrz gąbka</w:t>
            </w:r>
            <w:r w:rsidR="00E308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 grubości 25 mm i gęstości 35 kg / m3. Siedzisko pokryte gąbką o grubości</w:t>
            </w:r>
            <w:r w:rsidR="00E308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40 mm i gęstości 35 kg / m3.</w:t>
            </w:r>
          </w:p>
          <w:p w14:paraId="4A82B05A" w14:textId="64552AAB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Stopki do powierzchni miękkich lub twardych – do wyboru na etapie</w:t>
            </w:r>
            <w:r w:rsidR="00E308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realizacji.</w:t>
            </w:r>
          </w:p>
          <w:p w14:paraId="12B43EF8" w14:textId="77777777" w:rsidR="00880CF4" w:rsidRDefault="00880CF4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27E07481" w14:textId="6A7E5F9E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Pianka, z której wykonany jest fotel/krzesło powinny być niezapalne lub </w:t>
            </w:r>
            <w:proofErr w:type="spellStart"/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trudnozapalne</w:t>
            </w:r>
            <w:proofErr w:type="spellEnd"/>
            <w:r w:rsidR="000C243A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.</w:t>
            </w:r>
          </w:p>
          <w:p w14:paraId="218FDD14" w14:textId="77777777" w:rsidR="00C977AC" w:rsidRDefault="00C977AC" w:rsidP="00C977AC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Zamawiający dopuszcza odchylenie parametrów w zakresie (+/-) 6%.</w:t>
            </w:r>
          </w:p>
          <w:p w14:paraId="68E24C7B" w14:textId="5228D3F1" w:rsidR="00880CF4" w:rsidRDefault="00880CF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4</w:t>
            </w:r>
          </w:p>
          <w:p w14:paraId="4C9CFFCC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11. Krzesło biurowe na stelażu pikowane typ M8 - 2 szt.</w:t>
            </w:r>
          </w:p>
          <w:p w14:paraId="3E0E0B47" w14:textId="6AD4B44F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Podane parametry oraz zdjęcie wskazują na jednego producenta, dlatego proszę </w:t>
            </w:r>
            <w:r w:rsidR="00233E52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o dopuszczenie krzesła o poniższych parametrach:</w:t>
            </w:r>
          </w:p>
          <w:p w14:paraId="3ABA6C06" w14:textId="37753C04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• Płoza – wykonana z rury stalowej </w:t>
            </w:r>
            <w:r w:rsidR="00D0310F">
              <w:rPr>
                <w:rFonts w:ascii="Arial" w:hAnsi="Arial" w:cs="Arial"/>
                <w:sz w:val="22"/>
                <w:szCs w:val="22"/>
              </w:rPr>
              <w:t>Ø</w:t>
            </w:r>
            <w:r>
              <w:rPr>
                <w:rFonts w:ascii="Arial" w:hAnsi="Arial" w:cs="Arial"/>
                <w:sz w:val="22"/>
                <w:szCs w:val="22"/>
              </w:rPr>
              <w:t xml:space="preserve"> 22 × 2,5 mm, kolor szary (malowany</w:t>
            </w:r>
            <w:r w:rsidR="00E308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proszkowo).</w:t>
            </w:r>
          </w:p>
          <w:p w14:paraId="1CCF046A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Wysokość: 990 mm.</w:t>
            </w:r>
          </w:p>
          <w:p w14:paraId="4CE90F01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Materiał oraz kolor do wyboru na etapie realizacji.</w:t>
            </w:r>
          </w:p>
          <w:p w14:paraId="23F1718E" w14:textId="77777777" w:rsidR="00880CF4" w:rsidRDefault="00880CF4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09E2669" w14:textId="2550D699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Pianka z której wykonany jest fotel/krzesło powinny być niezapalne lub </w:t>
            </w:r>
            <w:proofErr w:type="spellStart"/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trudnozapalne</w:t>
            </w:r>
            <w:proofErr w:type="spellEnd"/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. </w:t>
            </w:r>
          </w:p>
          <w:p w14:paraId="1BC92C44" w14:textId="0AF7C68B" w:rsidR="00C977AC" w:rsidRDefault="00C977AC" w:rsidP="00C977AC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Zamawiający dopuszcza odchylenie parametrów w zakresie (+/-) 6%.</w:t>
            </w:r>
          </w:p>
          <w:p w14:paraId="67A419DE" w14:textId="77777777" w:rsidR="000C243A" w:rsidRDefault="000C243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344B1B" w14:textId="29456E45" w:rsidR="00880CF4" w:rsidRDefault="00880CF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14:paraId="47323728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16. Fotel gabinetowy typ M5 - 1 szt.</w:t>
            </w:r>
          </w:p>
          <w:p w14:paraId="3EC3D86B" w14:textId="7D161FED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Podane parametry oraz zdjęcie wskazują na jednego producenta, dlatego proszę </w:t>
            </w:r>
            <w:r w:rsidR="00233E52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o dopuszczenie fotela o poniższych</w:t>
            </w:r>
            <w:r w:rsidR="00E308C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parametrach:</w:t>
            </w:r>
          </w:p>
          <w:p w14:paraId="7A524E45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Mechanizm synchroniczny, funkcje:</w:t>
            </w:r>
          </w:p>
          <w:p w14:paraId="42919F42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swobodnego kołysania się,</w:t>
            </w:r>
          </w:p>
          <w:p w14:paraId="679779EC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wysokości oparcia,</w:t>
            </w:r>
          </w:p>
          <w:p w14:paraId="392D2F7F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oparcie odchylające się synchronicznie z siedziskiem w stosunku 2:1,</w:t>
            </w:r>
          </w:p>
          <w:p w14:paraId="1583F009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kąt pochylenia oparcia 22 ° zsynchronizowany z siedziskiem 11 °,</w:t>
            </w:r>
          </w:p>
          <w:p w14:paraId="019C3508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blokady oparcia i siedziska w 5 pozycjach,</w:t>
            </w:r>
          </w:p>
          <w:p w14:paraId="60AB2A61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siły oporu oparcia za pomocą korbki,</w:t>
            </w:r>
          </w:p>
          <w:p w14:paraId="2185A71B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Anti-Shock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– zabezpieczenie przed uderzeniem oparcia w plecy</w:t>
            </w:r>
          </w:p>
          <w:p w14:paraId="1F6869E9" w14:textId="77777777" w:rsidR="00880CF4" w:rsidRDefault="00880CF4">
            <w:pPr>
              <w:spacing w:after="120"/>
              <w:ind w:left="75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użytkownika po zwolnieniu blokady,</w:t>
            </w:r>
          </w:p>
          <w:p w14:paraId="03B3E4D8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głębokości siedziska 60 mm,</w:t>
            </w:r>
          </w:p>
          <w:p w14:paraId="275ED3BD" w14:textId="77777777" w:rsidR="00880CF4" w:rsidRDefault="00880CF4">
            <w:pPr>
              <w:numPr>
                <w:ilvl w:val="0"/>
                <w:numId w:val="13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wysokości siedziska za pomocą podnośnika pneumatycznego</w:t>
            </w:r>
          </w:p>
          <w:p w14:paraId="7BEDC602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Materiał oraz kolor do wyboru na etapie realizacji.</w:t>
            </w:r>
          </w:p>
          <w:p w14:paraId="6BD23E73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Baza: pięcioramienna, kolor czarny.</w:t>
            </w:r>
          </w:p>
          <w:p w14:paraId="0FEBB86C" w14:textId="585DE75D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Oparcie: tapicerowane, wysokie, osłona oparcia wykonana jest z czarnego</w:t>
            </w:r>
            <w:r w:rsidR="0080320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polipropylenu.</w:t>
            </w:r>
          </w:p>
          <w:p w14:paraId="57A1FCC6" w14:textId="45BC19A4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Siedzisko: szkielet wykonany jest z 7 warstw sklejki, pokryty warstwą pianki</w:t>
            </w:r>
            <w:r w:rsidR="0080320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poliuretanowej. Przeszycia na siedzisku eliminują problem nadmiernego</w:t>
            </w:r>
            <w:r w:rsidR="0080320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naciągania się tapicerki.</w:t>
            </w:r>
          </w:p>
          <w:p w14:paraId="7C6B1E21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Kółka twarde do podłóg miękkich.</w:t>
            </w:r>
          </w:p>
          <w:p w14:paraId="346FCEE7" w14:textId="77777777" w:rsidR="00880CF4" w:rsidRDefault="00880CF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• Wymiary:</w:t>
            </w:r>
          </w:p>
          <w:p w14:paraId="40613196" w14:textId="77777777" w:rsidR="00880CF4" w:rsidRDefault="00880CF4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wysokość bez zagłówka 109-118 cm</w:t>
            </w:r>
          </w:p>
          <w:p w14:paraId="6BB80DC6" w14:textId="77777777" w:rsidR="00880CF4" w:rsidRDefault="00880CF4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wysokość zagłówka regulowana w zakresie: 19-20 ccm</w:t>
            </w:r>
          </w:p>
          <w:p w14:paraId="0EF54D4F" w14:textId="77777777" w:rsidR="00880CF4" w:rsidRDefault="00880CF4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wysokość do siedziska 45-54 cm</w:t>
            </w:r>
          </w:p>
          <w:p w14:paraId="73A38439" w14:textId="77777777" w:rsidR="00880CF4" w:rsidRDefault="00880CF4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wysokość tarczy oparcia 61 cm</w:t>
            </w:r>
          </w:p>
          <w:p w14:paraId="63146535" w14:textId="77777777" w:rsidR="00880CF4" w:rsidRDefault="00880CF4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średnica podstawy 71 cm</w:t>
            </w:r>
          </w:p>
          <w:p w14:paraId="207B8EAD" w14:textId="77777777" w:rsidR="00880CF4" w:rsidRDefault="00880CF4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393544E0" w14:textId="58AD07E6" w:rsidR="00880CF4" w:rsidRDefault="00880CF4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Pianka, z której wykonany jest fotel/krzesło powinny być niezapalne lub </w:t>
            </w:r>
            <w:proofErr w:type="spellStart"/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trudnozapalne</w:t>
            </w:r>
            <w:proofErr w:type="spellEnd"/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. </w:t>
            </w:r>
          </w:p>
          <w:p w14:paraId="4BA01373" w14:textId="4A66A1F6" w:rsidR="00C977AC" w:rsidRDefault="00C977AC" w:rsidP="00C977AC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Zamawiający dopuszcza odchylenie parametrów w zakresie (+/-) 6%.</w:t>
            </w:r>
          </w:p>
          <w:p w14:paraId="5E6049B6" w14:textId="2EF8A1D0" w:rsidR="0002311A" w:rsidRDefault="0002311A" w:rsidP="00C977AC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8AFCC57" w14:textId="77777777" w:rsidR="0002311A" w:rsidRDefault="0002311A" w:rsidP="0002311A">
            <w:pPr>
              <w:spacing w:after="60"/>
              <w:ind w:left="30" w:right="-72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t xml:space="preserve">Powyższe zmiany stanowią integralną część SWZ 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br/>
              <w:t>i nie prowadzą do zmiany treści Ogłoszenia.</w:t>
            </w:r>
          </w:p>
          <w:p w14:paraId="1364621C" w14:textId="77777777" w:rsidR="0002311A" w:rsidRDefault="0002311A" w:rsidP="00C977AC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F1D5651" w14:textId="272107CF" w:rsidR="00C977AC" w:rsidRDefault="00C977A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0B3F1A5C" w14:textId="77777777" w:rsidR="00880CF4" w:rsidRDefault="00880CF4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880CF4" w:rsidSect="00880CF4">
      <w:headerReference w:type="default" r:id="rId7"/>
      <w:footerReference w:type="defaul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E4DA9" w14:textId="77777777" w:rsidR="006B1F75" w:rsidRDefault="006B1F75">
      <w:r>
        <w:separator/>
      </w:r>
    </w:p>
  </w:endnote>
  <w:endnote w:type="continuationSeparator" w:id="0">
    <w:p w14:paraId="08032DAE" w14:textId="77777777" w:rsidR="006B1F75" w:rsidRDefault="006B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5F170" w14:textId="77777777" w:rsidR="00880CF4" w:rsidRDefault="00233E52">
    <w:pPr>
      <w:pStyle w:val="Stopka"/>
      <w:tabs>
        <w:tab w:val="clear" w:pos="4536"/>
      </w:tabs>
      <w:jc w:val="center"/>
    </w:pPr>
    <w:r>
      <w:rPr>
        <w:noProof/>
      </w:rPr>
      <w:pict w14:anchorId="35835467">
        <v:line id="Line 1" o:spid="_x0000_s1025" style="position:absolute;left:0;text-align:left;z-index:251657728;visibility:visible;mso-position-horizontal-relative:text;mso-position-vertical-relative:text" from="-3.85pt,8.75pt" to="455.15pt,8.75pt" o:allowincell="f"/>
      </w:pict>
    </w:r>
  </w:p>
  <w:p w14:paraId="738C4AA6" w14:textId="77777777" w:rsidR="00880CF4" w:rsidRDefault="00880CF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DD544" w14:textId="77777777" w:rsidR="006B1F75" w:rsidRDefault="006B1F75">
      <w:r>
        <w:separator/>
      </w:r>
    </w:p>
  </w:footnote>
  <w:footnote w:type="continuationSeparator" w:id="0">
    <w:p w14:paraId="06060390" w14:textId="77777777" w:rsidR="006B1F75" w:rsidRDefault="006B1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9F7D8" w14:textId="77777777" w:rsidR="00880CF4" w:rsidRDefault="00880C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64EA1"/>
    <w:multiLevelType w:val="multilevel"/>
    <w:tmpl w:val="56D0E478"/>
    <w:lvl w:ilvl="0">
      <w:start w:val="1"/>
      <w:numFmt w:val="bullet"/>
      <w:lvlText w:val=""/>
      <w:lvlJc w:val="left"/>
      <w:pPr>
        <w:ind w:left="75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E5C4807"/>
    <w:multiLevelType w:val="multilevel"/>
    <w:tmpl w:val="F5F2CA50"/>
    <w:lvl w:ilvl="0">
      <w:start w:val="1"/>
      <w:numFmt w:val="bullet"/>
      <w:lvlText w:val=""/>
      <w:lvlJc w:val="left"/>
      <w:pPr>
        <w:ind w:left="75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2697A7D"/>
    <w:multiLevelType w:val="multilevel"/>
    <w:tmpl w:val="6C6CF174"/>
    <w:lvl w:ilvl="0">
      <w:numFmt w:val="bullet"/>
      <w:lvlText w:val="•"/>
      <w:lvlJc w:val="left"/>
      <w:pPr>
        <w:ind w:left="39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E1A7C31"/>
    <w:multiLevelType w:val="multilevel"/>
    <w:tmpl w:val="8B44581E"/>
    <w:lvl w:ilvl="0">
      <w:start w:val="1"/>
      <w:numFmt w:val="bullet"/>
      <w:lvlText w:val=""/>
      <w:lvlJc w:val="left"/>
      <w:pPr>
        <w:ind w:left="75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2D5494A"/>
    <w:multiLevelType w:val="multilevel"/>
    <w:tmpl w:val="D990F7F2"/>
    <w:lvl w:ilvl="0">
      <w:start w:val="1"/>
      <w:numFmt w:val="bullet"/>
      <w:lvlText w:val=""/>
      <w:lvlJc w:val="left"/>
      <w:pPr>
        <w:ind w:left="75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5690DD6"/>
    <w:multiLevelType w:val="multilevel"/>
    <w:tmpl w:val="DE24A70E"/>
    <w:lvl w:ilvl="0">
      <w:start w:val="1"/>
      <w:numFmt w:val="bullet"/>
      <w:lvlText w:val=""/>
      <w:lvlJc w:val="left"/>
      <w:pPr>
        <w:ind w:left="75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7FA033D"/>
    <w:multiLevelType w:val="multilevel"/>
    <w:tmpl w:val="929AA2E2"/>
    <w:lvl w:ilvl="0">
      <w:start w:val="1"/>
      <w:numFmt w:val="bullet"/>
      <w:lvlText w:val=""/>
      <w:lvlJc w:val="left"/>
      <w:pPr>
        <w:ind w:left="75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0" w:hanging="360"/>
      </w:pPr>
      <w:rPr>
        <w:rFonts w:ascii="Wingdings" w:hAnsi="Wingdings" w:cs="Wingdings" w:hint="default"/>
      </w:rPr>
    </w:lvl>
  </w:abstractNum>
  <w:num w:numId="1" w16cid:durableId="1594431214">
    <w:abstractNumId w:val="6"/>
  </w:num>
  <w:num w:numId="2" w16cid:durableId="1571428643">
    <w:abstractNumId w:val="11"/>
  </w:num>
  <w:num w:numId="3" w16cid:durableId="1519084156">
    <w:abstractNumId w:val="5"/>
  </w:num>
  <w:num w:numId="4" w16cid:durableId="1615211061">
    <w:abstractNumId w:val="10"/>
  </w:num>
  <w:num w:numId="5" w16cid:durableId="652372291">
    <w:abstractNumId w:val="1"/>
  </w:num>
  <w:num w:numId="6" w16cid:durableId="1469972605">
    <w:abstractNumId w:val="3"/>
  </w:num>
  <w:num w:numId="7" w16cid:durableId="1667131806">
    <w:abstractNumId w:val="9"/>
  </w:num>
  <w:num w:numId="8" w16cid:durableId="1272735945">
    <w:abstractNumId w:val="8"/>
  </w:num>
  <w:num w:numId="9" w16cid:durableId="1690984505">
    <w:abstractNumId w:val="4"/>
  </w:num>
  <w:num w:numId="10" w16cid:durableId="502086475">
    <w:abstractNumId w:val="2"/>
  </w:num>
  <w:num w:numId="11" w16cid:durableId="1356006373">
    <w:abstractNumId w:val="13"/>
  </w:num>
  <w:num w:numId="12" w16cid:durableId="913978580">
    <w:abstractNumId w:val="7"/>
  </w:num>
  <w:num w:numId="13" w16cid:durableId="1178930169">
    <w:abstractNumId w:val="12"/>
  </w:num>
  <w:num w:numId="14" w16cid:durableId="13465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CF4"/>
    <w:rsid w:val="0002311A"/>
    <w:rsid w:val="000C243A"/>
    <w:rsid w:val="00233E52"/>
    <w:rsid w:val="00325E17"/>
    <w:rsid w:val="003D34A1"/>
    <w:rsid w:val="003E0281"/>
    <w:rsid w:val="00633449"/>
    <w:rsid w:val="006B1F75"/>
    <w:rsid w:val="006D6836"/>
    <w:rsid w:val="007D2C1E"/>
    <w:rsid w:val="00803207"/>
    <w:rsid w:val="0086436C"/>
    <w:rsid w:val="00880CF4"/>
    <w:rsid w:val="009E62B2"/>
    <w:rsid w:val="00C32A42"/>
    <w:rsid w:val="00C977AC"/>
    <w:rsid w:val="00CD33C0"/>
    <w:rsid w:val="00D0310F"/>
    <w:rsid w:val="00E3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54DCB0"/>
  <w15:docId w15:val="{CBF62345-D693-4D08-A802-0D1B8A21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ind w:left="5495" w:firstLine="169"/>
      <w:jc w:val="both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80CF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880CF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880CF4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880CF4"/>
    <w:rPr>
      <w:rFonts w:ascii="Times New Roman" w:hAnsi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  <w:style w:type="paragraph" w:styleId="Tekstpodstawowywcity">
    <w:name w:val="Body Text Indent"/>
    <w:basedOn w:val="Normalny"/>
    <w:link w:val="TekstpodstawowywcityZnak"/>
    <w:uiPriority w:val="99"/>
    <w:pPr>
      <w:ind w:firstLine="426"/>
      <w:jc w:val="both"/>
    </w:pPr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880CF4"/>
    <w:rPr>
      <w:rFonts w:ascii="Times New Roman" w:hAnsi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ind w:firstLine="426"/>
    </w:pPr>
    <w:rPr>
      <w:sz w:val="24"/>
      <w:szCs w:val="24"/>
      <w:u w:val="single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880CF4"/>
    <w:rPr>
      <w:rFonts w:ascii="Times New Roman" w:hAnsi="Times New Roman"/>
      <w:sz w:val="20"/>
      <w:szCs w:val="20"/>
    </w:rPr>
  </w:style>
  <w:style w:type="paragraph" w:styleId="Tytu">
    <w:name w:val="Title"/>
    <w:basedOn w:val="Normalny"/>
    <w:link w:val="TytuZnak"/>
    <w:uiPriority w:val="99"/>
    <w:qFormat/>
    <w:pPr>
      <w:jc w:val="center"/>
      <w:outlineLvl w:val="0"/>
    </w:pPr>
    <w:rPr>
      <w:b/>
      <w:bCs/>
      <w:sz w:val="24"/>
      <w:szCs w:val="24"/>
    </w:rPr>
  </w:style>
  <w:style w:type="character" w:customStyle="1" w:styleId="TytuZnak">
    <w:name w:val="Tytuł Znak"/>
    <w:link w:val="Tytu"/>
    <w:uiPriority w:val="10"/>
    <w:rsid w:val="00880CF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rsid w:val="00880CF4"/>
    <w:rPr>
      <w:rFonts w:ascii="Times New Roman" w:hAnsi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pPr>
      <w:spacing w:line="360" w:lineRule="auto"/>
      <w:ind w:firstLine="426"/>
      <w:jc w:val="both"/>
    </w:pPr>
    <w:rPr>
      <w:sz w:val="26"/>
      <w:szCs w:val="2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880CF4"/>
    <w:rPr>
      <w:rFonts w:ascii="Times New Roman" w:hAnsi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dc:description/>
  <cp:lastModifiedBy>Anna Zarzycka</cp:lastModifiedBy>
  <cp:revision>2</cp:revision>
  <cp:lastPrinted>2022-07-27T09:31:00Z</cp:lastPrinted>
  <dcterms:created xsi:type="dcterms:W3CDTF">2022-07-27T09:31:00Z</dcterms:created>
  <dcterms:modified xsi:type="dcterms:W3CDTF">2022-07-27T09:31:00Z</dcterms:modified>
</cp:coreProperties>
</file>