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81AF0" w14:textId="77777777" w:rsidR="005C0930" w:rsidRPr="007E4CFA" w:rsidRDefault="00DC47A3" w:rsidP="005C0930">
      <w:pPr>
        <w:spacing w:after="240"/>
        <w:jc w:val="right"/>
        <w:rPr>
          <w:sz w:val="22"/>
          <w:szCs w:val="22"/>
        </w:rPr>
      </w:pPr>
      <w:r w:rsidRPr="007E4CFA">
        <w:rPr>
          <w:sz w:val="22"/>
          <w:szCs w:val="22"/>
        </w:rPr>
        <w:t>Kraków</w:t>
      </w:r>
      <w:r w:rsidR="005C0930" w:rsidRPr="007E4CFA">
        <w:rPr>
          <w:sz w:val="22"/>
          <w:szCs w:val="22"/>
        </w:rPr>
        <w:t xml:space="preserve"> dnia: </w:t>
      </w:r>
      <w:r w:rsidRPr="007E4CFA">
        <w:rPr>
          <w:sz w:val="22"/>
          <w:szCs w:val="22"/>
        </w:rPr>
        <w:t>2022-10-27</w:t>
      </w:r>
    </w:p>
    <w:p w14:paraId="6A1E3576" w14:textId="77777777" w:rsidR="005C0930" w:rsidRPr="007E4CFA" w:rsidRDefault="005C0930" w:rsidP="005C0930">
      <w:pPr>
        <w:spacing w:after="240"/>
        <w:jc w:val="right"/>
        <w:rPr>
          <w:sz w:val="22"/>
          <w:szCs w:val="22"/>
        </w:rPr>
      </w:pPr>
    </w:p>
    <w:p w14:paraId="23F5ECA0" w14:textId="77777777" w:rsidR="00DC47A3" w:rsidRPr="007E4CFA" w:rsidRDefault="00DC47A3" w:rsidP="005C0930">
      <w:pPr>
        <w:rPr>
          <w:b/>
          <w:bCs/>
          <w:sz w:val="22"/>
          <w:szCs w:val="22"/>
        </w:rPr>
      </w:pPr>
      <w:r w:rsidRPr="007E4CFA">
        <w:rPr>
          <w:b/>
          <w:bCs/>
          <w:sz w:val="22"/>
          <w:szCs w:val="22"/>
        </w:rPr>
        <w:t>Akademia Górniczo - Hutnicza</w:t>
      </w:r>
    </w:p>
    <w:p w14:paraId="2C837A29" w14:textId="77777777" w:rsidR="00DC47A3" w:rsidRPr="007E4CFA" w:rsidRDefault="00DC47A3" w:rsidP="005C0930">
      <w:pPr>
        <w:rPr>
          <w:b/>
          <w:bCs/>
          <w:sz w:val="22"/>
          <w:szCs w:val="22"/>
        </w:rPr>
      </w:pPr>
      <w:r w:rsidRPr="007E4CFA">
        <w:rPr>
          <w:b/>
          <w:bCs/>
          <w:sz w:val="22"/>
          <w:szCs w:val="22"/>
        </w:rPr>
        <w:t>im. Stanisława Staszica w Krakowie</w:t>
      </w:r>
    </w:p>
    <w:p w14:paraId="4AF24E09" w14:textId="77777777" w:rsidR="005C0930" w:rsidRPr="007E4CFA" w:rsidRDefault="00DC47A3" w:rsidP="005C0930">
      <w:pPr>
        <w:rPr>
          <w:b/>
          <w:bCs/>
          <w:sz w:val="22"/>
          <w:szCs w:val="22"/>
        </w:rPr>
      </w:pPr>
      <w:r w:rsidRPr="007E4CFA">
        <w:rPr>
          <w:b/>
          <w:bCs/>
          <w:sz w:val="22"/>
          <w:szCs w:val="22"/>
        </w:rPr>
        <w:t>Dział Zamówień Publicznych</w:t>
      </w:r>
    </w:p>
    <w:p w14:paraId="4CA892A0" w14:textId="77777777" w:rsidR="005C0930" w:rsidRPr="007E4CFA" w:rsidRDefault="00DC47A3" w:rsidP="005C0930">
      <w:pPr>
        <w:rPr>
          <w:sz w:val="22"/>
          <w:szCs w:val="22"/>
        </w:rPr>
      </w:pPr>
      <w:r w:rsidRPr="007E4CFA">
        <w:rPr>
          <w:sz w:val="22"/>
          <w:szCs w:val="22"/>
        </w:rPr>
        <w:t>Al. Mickiewicza</w:t>
      </w:r>
      <w:r w:rsidR="005C0930" w:rsidRPr="007E4CFA">
        <w:rPr>
          <w:sz w:val="22"/>
          <w:szCs w:val="22"/>
        </w:rPr>
        <w:t xml:space="preserve"> </w:t>
      </w:r>
      <w:r w:rsidRPr="007E4CFA">
        <w:rPr>
          <w:sz w:val="22"/>
          <w:szCs w:val="22"/>
        </w:rPr>
        <w:t>30</w:t>
      </w:r>
    </w:p>
    <w:p w14:paraId="20615A6C" w14:textId="3CA0AE6D" w:rsidR="005C0930" w:rsidRPr="007E4CFA" w:rsidRDefault="00DC47A3" w:rsidP="009124B3">
      <w:pPr>
        <w:rPr>
          <w:sz w:val="22"/>
          <w:szCs w:val="22"/>
        </w:rPr>
      </w:pPr>
      <w:r w:rsidRPr="007E4CFA">
        <w:rPr>
          <w:sz w:val="22"/>
          <w:szCs w:val="22"/>
        </w:rPr>
        <w:t>30-059</w:t>
      </w:r>
      <w:r w:rsidR="005C0930" w:rsidRPr="007E4CFA">
        <w:rPr>
          <w:sz w:val="22"/>
          <w:szCs w:val="22"/>
        </w:rPr>
        <w:t xml:space="preserve"> </w:t>
      </w:r>
      <w:r w:rsidRPr="007E4CFA">
        <w:rPr>
          <w:sz w:val="22"/>
          <w:szCs w:val="22"/>
        </w:rPr>
        <w:t>Kraków</w:t>
      </w:r>
    </w:p>
    <w:p w14:paraId="7B506A87" w14:textId="77777777" w:rsidR="009124B3" w:rsidRPr="007E4CFA" w:rsidRDefault="009124B3" w:rsidP="009124B3">
      <w:pPr>
        <w:rPr>
          <w:sz w:val="22"/>
          <w:szCs w:val="22"/>
        </w:rPr>
      </w:pPr>
    </w:p>
    <w:p w14:paraId="51D6B36E" w14:textId="77777777" w:rsidR="005C0930" w:rsidRPr="007E4CFA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AE66C4" w14:textId="77777777" w:rsidR="005C0930" w:rsidRPr="007E4CFA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7E4CFA">
        <w:rPr>
          <w:sz w:val="22"/>
          <w:szCs w:val="22"/>
        </w:rPr>
        <w:t xml:space="preserve">Sygnatura: </w:t>
      </w:r>
      <w:r w:rsidR="00DC47A3" w:rsidRPr="007E4CFA">
        <w:rPr>
          <w:b/>
          <w:sz w:val="22"/>
          <w:szCs w:val="22"/>
        </w:rPr>
        <w:t>KC-zp.272-581/22</w:t>
      </w:r>
      <w:r w:rsidR="005C0930" w:rsidRPr="007E4CFA">
        <w:rPr>
          <w:sz w:val="22"/>
          <w:szCs w:val="22"/>
        </w:rPr>
        <w:tab/>
        <w:t xml:space="preserve"> </w:t>
      </w:r>
    </w:p>
    <w:p w14:paraId="21A944F2" w14:textId="77777777" w:rsidR="005C0930" w:rsidRPr="007E4CFA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C6C649" w14:textId="77777777" w:rsidR="005C0930" w:rsidRPr="007E4CF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7E4CFA">
        <w:rPr>
          <w:b/>
          <w:sz w:val="22"/>
          <w:szCs w:val="22"/>
        </w:rPr>
        <w:t>WYKONAWCY</w:t>
      </w:r>
    </w:p>
    <w:p w14:paraId="65B1DE92" w14:textId="77777777" w:rsidR="005C0930" w:rsidRPr="007E4CF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7E4CFA">
        <w:rPr>
          <w:sz w:val="22"/>
          <w:szCs w:val="22"/>
        </w:rPr>
        <w:t>ubiegający się o zamówienie publiczne</w:t>
      </w:r>
    </w:p>
    <w:p w14:paraId="73B47136" w14:textId="77777777" w:rsidR="00EF1037" w:rsidRPr="007E4CFA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680D37" w14:textId="77777777" w:rsidR="00EF1037" w:rsidRPr="007E4CFA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6ECFE6B2" w14:textId="77777777" w:rsidR="00EF1037" w:rsidRPr="007E4CFA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D23446" w14:textId="77777777" w:rsidR="00EF1037" w:rsidRPr="007E4CFA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7E4CFA">
        <w:rPr>
          <w:rFonts w:ascii="Times New Roman" w:hAnsi="Times New Roman"/>
          <w:sz w:val="22"/>
          <w:szCs w:val="22"/>
        </w:rPr>
        <w:t>P O W I A D O M I E N I E</w:t>
      </w:r>
    </w:p>
    <w:p w14:paraId="732C33C6" w14:textId="075CB5B5" w:rsidR="00EF1037" w:rsidRPr="007E4CFA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7E4CFA">
        <w:rPr>
          <w:rFonts w:ascii="Times New Roman" w:hAnsi="Times New Roman"/>
          <w:sz w:val="22"/>
          <w:szCs w:val="22"/>
        </w:rPr>
        <w:t>o zmianach  SWZ</w:t>
      </w:r>
      <w:r w:rsidR="009124B3" w:rsidRPr="007E4CFA">
        <w:rPr>
          <w:rFonts w:ascii="Times New Roman" w:hAnsi="Times New Roman"/>
          <w:sz w:val="22"/>
          <w:szCs w:val="22"/>
        </w:rPr>
        <w:t xml:space="preserve"> </w:t>
      </w:r>
      <w:r w:rsidR="00732557">
        <w:rPr>
          <w:rFonts w:ascii="Times New Roman" w:hAnsi="Times New Roman"/>
          <w:sz w:val="22"/>
          <w:szCs w:val="22"/>
        </w:rPr>
        <w:t xml:space="preserve">- </w:t>
      </w:r>
      <w:r w:rsidR="009124B3" w:rsidRPr="007E4CFA">
        <w:rPr>
          <w:rFonts w:ascii="Times New Roman" w:hAnsi="Times New Roman"/>
          <w:sz w:val="22"/>
          <w:szCs w:val="22"/>
        </w:rPr>
        <w:t>2</w:t>
      </w:r>
    </w:p>
    <w:p w14:paraId="694AAA22" w14:textId="10E0B6F0" w:rsidR="005C0930" w:rsidRPr="007E4CFA" w:rsidRDefault="005C0930" w:rsidP="009124B3">
      <w:pPr>
        <w:spacing w:line="360" w:lineRule="auto"/>
        <w:jc w:val="both"/>
        <w:rPr>
          <w:b/>
          <w:sz w:val="22"/>
          <w:szCs w:val="22"/>
        </w:rPr>
      </w:pPr>
      <w:r w:rsidRPr="007E4CFA">
        <w:rPr>
          <w:sz w:val="22"/>
          <w:szCs w:val="22"/>
        </w:rPr>
        <w:t xml:space="preserve">Dotyczy: postępowania o udzielenie zamówienia publicznego, prowadzonego w trybie </w:t>
      </w:r>
      <w:r w:rsidR="00DC47A3" w:rsidRPr="007E4CFA">
        <w:rPr>
          <w:sz w:val="22"/>
          <w:szCs w:val="22"/>
        </w:rPr>
        <w:t>Tryb podstawowy bez negocjacji - art. 275 pkt. 1 ustawy Pzp</w:t>
      </w:r>
      <w:r w:rsidRPr="007E4CFA">
        <w:rPr>
          <w:b/>
          <w:sz w:val="22"/>
          <w:szCs w:val="22"/>
        </w:rPr>
        <w:t xml:space="preserve"> </w:t>
      </w:r>
      <w:r w:rsidRPr="007E4CFA">
        <w:rPr>
          <w:bCs/>
          <w:sz w:val="22"/>
          <w:szCs w:val="22"/>
        </w:rPr>
        <w:t>na</w:t>
      </w:r>
      <w:r w:rsidRPr="007E4CFA">
        <w:rPr>
          <w:b/>
          <w:sz w:val="22"/>
          <w:szCs w:val="22"/>
        </w:rPr>
        <w:t xml:space="preserve"> </w:t>
      </w:r>
      <w:r w:rsidRPr="007E4CFA">
        <w:rPr>
          <w:bCs/>
          <w:sz w:val="22"/>
          <w:szCs w:val="22"/>
        </w:rPr>
        <w:t>”</w:t>
      </w:r>
      <w:r w:rsidR="00DC47A3" w:rsidRPr="007E4CFA">
        <w:rPr>
          <w:b/>
          <w:bCs/>
          <w:sz w:val="22"/>
          <w:szCs w:val="22"/>
        </w:rPr>
        <w:t>Dostaw</w:t>
      </w:r>
      <w:r w:rsidR="009124B3" w:rsidRPr="007E4CFA">
        <w:rPr>
          <w:b/>
          <w:bCs/>
          <w:sz w:val="22"/>
          <w:szCs w:val="22"/>
        </w:rPr>
        <w:t>ę</w:t>
      </w:r>
      <w:r w:rsidR="00DC47A3" w:rsidRPr="007E4CFA">
        <w:rPr>
          <w:b/>
          <w:bCs/>
          <w:sz w:val="22"/>
          <w:szCs w:val="22"/>
        </w:rPr>
        <w:t xml:space="preserve"> chłodziarki w obiegu zamkniętym wyposażona w nadprzewodzący magnes o indukcji pola do 5T dla WFiIS - KC-zp.272-581/22</w:t>
      </w:r>
      <w:r w:rsidRPr="007E4CFA">
        <w:rPr>
          <w:bCs/>
          <w:sz w:val="22"/>
          <w:szCs w:val="22"/>
        </w:rPr>
        <w:t>”</w:t>
      </w:r>
      <w:r w:rsidRPr="007E4CFA">
        <w:rPr>
          <w:b/>
          <w:sz w:val="22"/>
          <w:szCs w:val="22"/>
        </w:rPr>
        <w:t xml:space="preserve"> </w:t>
      </w:r>
      <w:r w:rsidRPr="007E4CFA">
        <w:rPr>
          <w:bCs/>
          <w:sz w:val="22"/>
          <w:szCs w:val="22"/>
        </w:rPr>
        <w:t>– znak sprawy</w:t>
      </w:r>
      <w:r w:rsidRPr="007E4CFA">
        <w:rPr>
          <w:b/>
          <w:sz w:val="22"/>
          <w:szCs w:val="22"/>
        </w:rPr>
        <w:t xml:space="preserve"> </w:t>
      </w:r>
      <w:r w:rsidR="00DC47A3" w:rsidRPr="007E4CFA">
        <w:rPr>
          <w:b/>
          <w:sz w:val="22"/>
          <w:szCs w:val="22"/>
        </w:rPr>
        <w:t>KC-zp.272-581/22</w:t>
      </w:r>
      <w:r w:rsidRPr="007E4CFA">
        <w:rPr>
          <w:b/>
          <w:sz w:val="22"/>
          <w:szCs w:val="22"/>
        </w:rPr>
        <w:t>.</w:t>
      </w:r>
    </w:p>
    <w:p w14:paraId="17D6D601" w14:textId="77777777" w:rsidR="009124B3" w:rsidRPr="007E4CFA" w:rsidRDefault="009124B3" w:rsidP="009124B3">
      <w:pPr>
        <w:spacing w:line="360" w:lineRule="auto"/>
        <w:jc w:val="both"/>
        <w:rPr>
          <w:iCs/>
          <w:sz w:val="22"/>
          <w:szCs w:val="22"/>
        </w:rPr>
      </w:pPr>
    </w:p>
    <w:p w14:paraId="08D475F2" w14:textId="2FBD6BE3" w:rsidR="00EF1037" w:rsidRPr="007E4CFA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7E4CFA">
        <w:rPr>
          <w:sz w:val="22"/>
          <w:szCs w:val="22"/>
        </w:rPr>
        <w:t xml:space="preserve">Zamawiający, </w:t>
      </w:r>
      <w:r w:rsidR="00DC47A3" w:rsidRPr="007E4CFA">
        <w:rPr>
          <w:b/>
          <w:sz w:val="22"/>
          <w:szCs w:val="22"/>
        </w:rPr>
        <w:t xml:space="preserve">Akademia Górniczo </w:t>
      </w:r>
      <w:r w:rsidR="009124B3" w:rsidRPr="007E4CFA">
        <w:rPr>
          <w:b/>
          <w:sz w:val="22"/>
          <w:szCs w:val="22"/>
        </w:rPr>
        <w:t>–</w:t>
      </w:r>
      <w:r w:rsidR="00DC47A3" w:rsidRPr="007E4CFA">
        <w:rPr>
          <w:b/>
          <w:sz w:val="22"/>
          <w:szCs w:val="22"/>
        </w:rPr>
        <w:t xml:space="preserve"> Hutnicza</w:t>
      </w:r>
      <w:r w:rsidR="009124B3" w:rsidRPr="007E4CFA">
        <w:rPr>
          <w:b/>
          <w:sz w:val="22"/>
          <w:szCs w:val="22"/>
        </w:rPr>
        <w:t xml:space="preserve"> </w:t>
      </w:r>
      <w:r w:rsidR="00DC47A3" w:rsidRPr="007E4CFA">
        <w:rPr>
          <w:b/>
          <w:sz w:val="22"/>
          <w:szCs w:val="22"/>
        </w:rPr>
        <w:t>im. Stanisława Staszica w Krakowie</w:t>
      </w:r>
      <w:r w:rsidR="009124B3" w:rsidRPr="007E4CFA">
        <w:rPr>
          <w:b/>
          <w:sz w:val="22"/>
          <w:szCs w:val="22"/>
        </w:rPr>
        <w:t xml:space="preserve"> </w:t>
      </w:r>
      <w:r w:rsidR="00DC47A3" w:rsidRPr="007E4CFA">
        <w:rPr>
          <w:b/>
          <w:sz w:val="22"/>
          <w:szCs w:val="22"/>
        </w:rPr>
        <w:t>Dział Zamówień Publicznych</w:t>
      </w:r>
      <w:r w:rsidRPr="007E4CFA">
        <w:rPr>
          <w:sz w:val="22"/>
          <w:szCs w:val="22"/>
        </w:rPr>
        <w:t xml:space="preserve">, działając na podstawie art. </w:t>
      </w:r>
      <w:r w:rsidR="00F004A8" w:rsidRPr="007E4CFA">
        <w:rPr>
          <w:sz w:val="22"/>
          <w:szCs w:val="22"/>
        </w:rPr>
        <w:t>286</w:t>
      </w:r>
      <w:r w:rsidRPr="007E4CFA">
        <w:rPr>
          <w:sz w:val="22"/>
          <w:szCs w:val="22"/>
        </w:rPr>
        <w:t xml:space="preserve"> ust. 1 i </w:t>
      </w:r>
      <w:r w:rsidR="00F004A8" w:rsidRPr="007E4CFA">
        <w:rPr>
          <w:sz w:val="22"/>
          <w:szCs w:val="22"/>
        </w:rPr>
        <w:t>7</w:t>
      </w:r>
      <w:r w:rsidRPr="007E4CFA">
        <w:rPr>
          <w:sz w:val="22"/>
          <w:szCs w:val="22"/>
        </w:rPr>
        <w:t xml:space="preserve"> ustawy z dnia 11 września 2019r. Prawo zamówień publicznych </w:t>
      </w:r>
      <w:r w:rsidR="00DC47A3" w:rsidRPr="007E4CFA">
        <w:rPr>
          <w:sz w:val="22"/>
          <w:szCs w:val="22"/>
        </w:rPr>
        <w:t>(t.j. Dz.U. z 2021r. poz. 1129)</w:t>
      </w:r>
      <w:r w:rsidRPr="007E4CFA">
        <w:rPr>
          <w:sz w:val="22"/>
          <w:szCs w:val="22"/>
        </w:rPr>
        <w:t xml:space="preserve">, </w:t>
      </w:r>
      <w:r w:rsidR="00EB3650" w:rsidRPr="007E4CFA">
        <w:rPr>
          <w:sz w:val="22"/>
          <w:szCs w:val="22"/>
        </w:rPr>
        <w:t xml:space="preserve">informuje o </w:t>
      </w:r>
      <w:r w:rsidRPr="007E4CFA">
        <w:rPr>
          <w:sz w:val="22"/>
          <w:szCs w:val="22"/>
        </w:rPr>
        <w:t>dokon</w:t>
      </w:r>
      <w:r w:rsidR="00EB3650" w:rsidRPr="007E4CFA">
        <w:rPr>
          <w:sz w:val="22"/>
          <w:szCs w:val="22"/>
        </w:rPr>
        <w:t>aniu</w:t>
      </w:r>
      <w:r w:rsidRPr="007E4CFA">
        <w:rPr>
          <w:sz w:val="22"/>
          <w:szCs w:val="22"/>
        </w:rPr>
        <w:t xml:space="preserve"> </w:t>
      </w:r>
      <w:r w:rsidR="00460DC4" w:rsidRPr="007E4CFA">
        <w:rPr>
          <w:sz w:val="22"/>
          <w:szCs w:val="22"/>
        </w:rPr>
        <w:t>zmian</w:t>
      </w:r>
      <w:r w:rsidRPr="007E4CFA">
        <w:rPr>
          <w:sz w:val="22"/>
          <w:szCs w:val="22"/>
        </w:rPr>
        <w:t xml:space="preserve"> w z</w:t>
      </w:r>
      <w:r w:rsidR="00460DC4" w:rsidRPr="007E4CFA">
        <w:rPr>
          <w:sz w:val="22"/>
          <w:szCs w:val="22"/>
        </w:rPr>
        <w:t>apis</w:t>
      </w:r>
      <w:r w:rsidRPr="007E4CFA">
        <w:rPr>
          <w:sz w:val="22"/>
          <w:szCs w:val="22"/>
        </w:rPr>
        <w:t>ach</w:t>
      </w:r>
      <w:r w:rsidR="00460DC4" w:rsidRPr="007E4CFA">
        <w:rPr>
          <w:sz w:val="22"/>
          <w:szCs w:val="22"/>
        </w:rPr>
        <w:t xml:space="preserve"> </w:t>
      </w:r>
      <w:r w:rsidRPr="007E4CFA">
        <w:rPr>
          <w:sz w:val="22"/>
          <w:szCs w:val="22"/>
        </w:rPr>
        <w:t>S</w:t>
      </w:r>
      <w:r w:rsidR="00EF1037" w:rsidRPr="007E4CFA">
        <w:rPr>
          <w:sz w:val="22"/>
          <w:szCs w:val="22"/>
        </w:rPr>
        <w:t>pecyfikacji warunków zamówienia</w:t>
      </w:r>
      <w:r w:rsidR="00460DC4" w:rsidRPr="007E4CFA">
        <w:rPr>
          <w:sz w:val="22"/>
          <w:szCs w:val="22"/>
        </w:rPr>
        <w:t xml:space="preserve"> w następującym zakresie</w:t>
      </w:r>
      <w:r w:rsidR="00EF1037" w:rsidRPr="007E4CFA">
        <w:rPr>
          <w:sz w:val="22"/>
          <w:szCs w:val="22"/>
        </w:rPr>
        <w:t>:</w:t>
      </w:r>
    </w:p>
    <w:p w14:paraId="59BD7DB5" w14:textId="49298EED" w:rsidR="00EF1037" w:rsidRPr="007E4CFA" w:rsidRDefault="009124B3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7E4CFA">
        <w:rPr>
          <w:b/>
          <w:sz w:val="22"/>
          <w:szCs w:val="22"/>
        </w:rPr>
        <w:t>W pkt. 9.3. SWZ jest:</w:t>
      </w:r>
    </w:p>
    <w:p w14:paraId="257CF703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>Stosownie do treści art. 109 ust. 1, pkt. 1, pkt 4, pkt 5, pkt 6, pkt 7, pkt 8, pkt 9 i pkt 10 ustawy PZP, Zamawiający wykluczy z postępowania Wykonawcę:</w:t>
      </w:r>
    </w:p>
    <w:p w14:paraId="461CF712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>pkt 4)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603F443B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 xml:space="preserve">pkt 5) który w sposób zawiniony poważnie naruszył obowiązki zawodowe, co podważa jego uczciwość, w szczególności gdy Wykonawca w wyniku zamierzonego działania lub rażącego </w:t>
      </w:r>
      <w:r w:rsidRPr="007E4CFA">
        <w:rPr>
          <w:sz w:val="22"/>
          <w:szCs w:val="22"/>
        </w:rPr>
        <w:lastRenderedPageBreak/>
        <w:t>niedbalstwa nie wykonał lub nienależycie wykonał zamówienie, co zamawiający jest w stanie wykazać za pomocą stosownych dowodów;</w:t>
      </w:r>
    </w:p>
    <w:p w14:paraId="76296B57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 xml:space="preserve">pkt 6) jeżeli występuje konflikt interesów w rozumieniu art. 56 ust. 2, którego nie można skutecznie wyeliminować w inny sposób niż przez wykluczenie wykonawcy; </w:t>
      </w:r>
    </w:p>
    <w:p w14:paraId="2E07D5A1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>pkt 7)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7D9B400D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 xml:space="preserve">pkt 8)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 </w:t>
      </w:r>
    </w:p>
    <w:p w14:paraId="47F52643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 xml:space="preserve">pkt 9) który bezprawnie wpływał lub próbował wpływać na czynności Zamawiającego lub próbował pozyskać lub pozyskał informacje poufne, mogące dać mu przewagę w postępowaniu o udzielenie zamówienia; </w:t>
      </w:r>
    </w:p>
    <w:p w14:paraId="22C9B5C7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>pkt 10) który w wyniku lekkomyślności lub niedbalstwa przedstawił informacje wprowadzające w błąd, co mogło mieć istotny wpływ na decyzje podejmowane przez Zamawiającego w postępowaniu o udzielenie zamówienia.</w:t>
      </w:r>
    </w:p>
    <w:p w14:paraId="5A5CF309" w14:textId="2195DF97" w:rsidR="006D6668" w:rsidRPr="007E4CFA" w:rsidRDefault="006D6668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7E4CFA">
        <w:rPr>
          <w:b/>
          <w:bCs/>
          <w:sz w:val="22"/>
          <w:szCs w:val="22"/>
        </w:rPr>
        <w:t>W pkt. 9.3. SWZ powinno być:</w:t>
      </w:r>
    </w:p>
    <w:p w14:paraId="194D2824" w14:textId="6D29265A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>Stosownie do treści art. 109 ust. 1, pkt 4, pkt 5, pkt 6, pkt 7, pkt 8, pkt 9 i pkt 10 ustawy PZP, Zamawiający wykluczy z postępowania Wykonawcę:</w:t>
      </w:r>
    </w:p>
    <w:p w14:paraId="4009BE00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>pkt 4)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50CAE66F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>pkt 5)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14:paraId="12F70166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lastRenderedPageBreak/>
        <w:t xml:space="preserve">pkt 6) jeżeli występuje konflikt interesów w rozumieniu art. 56 ust. 2, którego nie można skutecznie wyeliminować w inny sposób niż przez wykluczenie wykonawcy; </w:t>
      </w:r>
    </w:p>
    <w:p w14:paraId="28FD6E10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>pkt 7)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1D7424A5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 xml:space="preserve">pkt 8)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 </w:t>
      </w:r>
    </w:p>
    <w:p w14:paraId="0BAE96B3" w14:textId="77777777" w:rsidR="006D6668" w:rsidRPr="007E4CFA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 xml:space="preserve">pkt 9) który bezprawnie wpływał lub próbował wpływać na czynności Zamawiającego lub próbował pozyskać lub pozyskał informacje poufne, mogące dać mu przewagę w postępowaniu o udzielenie zamówienia; </w:t>
      </w:r>
    </w:p>
    <w:p w14:paraId="43D812D1" w14:textId="45BB4F83" w:rsidR="006D6668" w:rsidRDefault="006D6668" w:rsidP="007E4CFA">
      <w:pPr>
        <w:spacing w:before="120" w:after="120" w:line="360" w:lineRule="auto"/>
        <w:jc w:val="both"/>
        <w:rPr>
          <w:sz w:val="22"/>
          <w:szCs w:val="22"/>
        </w:rPr>
      </w:pPr>
      <w:r w:rsidRPr="007E4CFA">
        <w:rPr>
          <w:sz w:val="22"/>
          <w:szCs w:val="22"/>
        </w:rPr>
        <w:t>pkt 10) który w wyniku lekkomyślności lub niedbalstwa przedstawił informacje wprowadzające w błąd, co mogło mieć istotny wpływ na decyzje podejmowane przez Zamawiającego w postępowaniu o udzielenie zamówienia.</w:t>
      </w:r>
    </w:p>
    <w:p w14:paraId="3DE62789" w14:textId="4E098353" w:rsidR="007E4CFA" w:rsidRDefault="007E4CFA" w:rsidP="007E4CFA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7E4CFA">
        <w:rPr>
          <w:b/>
          <w:bCs/>
          <w:sz w:val="22"/>
          <w:szCs w:val="22"/>
        </w:rPr>
        <w:t>W pkt. 9.6. SWZ jest:</w:t>
      </w:r>
    </w:p>
    <w:p w14:paraId="369BAAF3" w14:textId="46CBC689" w:rsidR="00862DA7" w:rsidRDefault="00862DA7" w:rsidP="00862DA7">
      <w:pPr>
        <w:spacing w:before="120" w:after="120" w:line="360" w:lineRule="auto"/>
        <w:jc w:val="both"/>
        <w:rPr>
          <w:sz w:val="22"/>
          <w:szCs w:val="22"/>
        </w:rPr>
      </w:pPr>
      <w:r w:rsidRPr="00862DA7">
        <w:rPr>
          <w:sz w:val="22"/>
          <w:szCs w:val="22"/>
        </w:rPr>
        <w:t>W przypadkach, o których mowa w art 109 ust.1 pkt 1), pkt 4), pkt 5) i pkt 7)  zamawiający może nie wykluczać wykonawcy, jeżeli wykluczenie byłoby w sposób oczywisty nieproporcjonalne, w szczególności gdy kwota zaległych podatków lub składek na ubezpieczenie społeczne jest niewielka albo sytuacja ekonomiczna lub finansowa wykonawcy, o którym mowa powyżej w pkt 2 ust. 2), jest wystarczająca do wykonania zamówienia.</w:t>
      </w:r>
    </w:p>
    <w:p w14:paraId="128C408D" w14:textId="3DF34637" w:rsidR="00862DA7" w:rsidRDefault="00862DA7" w:rsidP="00862DA7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62DA7">
        <w:rPr>
          <w:b/>
          <w:bCs/>
          <w:sz w:val="22"/>
          <w:szCs w:val="22"/>
        </w:rPr>
        <w:t>W pkt. 9.6. SWZ powinno być:</w:t>
      </w:r>
    </w:p>
    <w:p w14:paraId="38D96FB7" w14:textId="65B1A005" w:rsidR="00862DA7" w:rsidRPr="00383067" w:rsidRDefault="00862DA7" w:rsidP="00862DA7">
      <w:pPr>
        <w:spacing w:before="120" w:after="120" w:line="360" w:lineRule="auto"/>
        <w:jc w:val="both"/>
        <w:rPr>
          <w:sz w:val="22"/>
          <w:szCs w:val="22"/>
        </w:rPr>
      </w:pPr>
      <w:r w:rsidRPr="00862DA7">
        <w:rPr>
          <w:sz w:val="22"/>
          <w:szCs w:val="22"/>
        </w:rPr>
        <w:t>W przypadkach, o których mowa w art 109 ust.1</w:t>
      </w:r>
      <w:r>
        <w:rPr>
          <w:sz w:val="22"/>
          <w:szCs w:val="22"/>
        </w:rPr>
        <w:t xml:space="preserve"> </w:t>
      </w:r>
      <w:r w:rsidRPr="00862DA7">
        <w:rPr>
          <w:sz w:val="22"/>
          <w:szCs w:val="22"/>
        </w:rPr>
        <w:t>pkt 4), pkt 5) i pkt 7)  zamawiający może nie wykluczać wykonawcy, jeżeli wykluczenie byłoby w sposób oczywisty nieproporcjonalne, w szczególności gdy kwota zaległych podatków lub składek na ubezpieczenie społeczne jest niewielka albo sytuacja ekonomiczna lub finansowa wykonawcy, o którym mowa powyżej jest wystarczająca do wykonania zamówienia.</w:t>
      </w:r>
    </w:p>
    <w:p w14:paraId="558C7CD1" w14:textId="35D3E7FA" w:rsidR="00EF1037" w:rsidRPr="007E4CFA" w:rsidRDefault="00A77F90" w:rsidP="00A77F90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 związku z powyższym Zamawiający zamieszcza na stronie internetowej oraz platformie zakupowej nowe obowiązujące oświadczenie o niepodleganiu wykluczeniu w wersji polskiej oraz w wersji angielskiej</w:t>
      </w:r>
      <w:r w:rsidR="006427E2">
        <w:rPr>
          <w:sz w:val="22"/>
          <w:szCs w:val="22"/>
        </w:rPr>
        <w:t xml:space="preserve"> (Statement confirming the absence of grounds for exclusion)</w:t>
      </w:r>
      <w:r w:rsidR="006427E2" w:rsidRPr="006427E2">
        <w:rPr>
          <w:sz w:val="22"/>
          <w:szCs w:val="22"/>
        </w:rPr>
        <w:t xml:space="preserve"> </w:t>
      </w:r>
      <w:r w:rsidR="006427E2">
        <w:rPr>
          <w:sz w:val="22"/>
          <w:szCs w:val="22"/>
        </w:rPr>
        <w:t xml:space="preserve">stanowiące załącznik nr 2a do SWZ </w:t>
      </w:r>
      <w:r>
        <w:rPr>
          <w:sz w:val="22"/>
          <w:szCs w:val="22"/>
        </w:rPr>
        <w:t>z uwzględnieniem powyższych zmian.</w:t>
      </w:r>
    </w:p>
    <w:p w14:paraId="62826817" w14:textId="6631E606" w:rsidR="005C0930" w:rsidRPr="007E4CFA" w:rsidRDefault="009124B3" w:rsidP="009124B3">
      <w:pPr>
        <w:pStyle w:val="Tekstpodstawowy"/>
        <w:tabs>
          <w:tab w:val="left" w:pos="6660"/>
        </w:tabs>
        <w:jc w:val="left"/>
        <w:rPr>
          <w:sz w:val="22"/>
          <w:szCs w:val="22"/>
        </w:rPr>
      </w:pPr>
      <w:r w:rsidRPr="007E4CFA">
        <w:rPr>
          <w:sz w:val="22"/>
          <w:szCs w:val="22"/>
        </w:rPr>
        <w:tab/>
        <w:t>KANCLERZ</w:t>
      </w:r>
    </w:p>
    <w:p w14:paraId="5209952E" w14:textId="77777777" w:rsidR="00C64AE5" w:rsidRDefault="00C64AE5" w:rsidP="009124B3">
      <w:pPr>
        <w:pStyle w:val="Tekstpodstawowy"/>
        <w:tabs>
          <w:tab w:val="left" w:pos="6660"/>
        </w:tabs>
        <w:jc w:val="left"/>
        <w:rPr>
          <w:sz w:val="22"/>
          <w:szCs w:val="22"/>
        </w:rPr>
      </w:pPr>
    </w:p>
    <w:p w14:paraId="0AB20BBD" w14:textId="77777777" w:rsidR="00C64AE5" w:rsidRDefault="00C64AE5" w:rsidP="009124B3">
      <w:pPr>
        <w:pStyle w:val="Tekstpodstawowy"/>
        <w:tabs>
          <w:tab w:val="left" w:pos="6660"/>
        </w:tabs>
        <w:jc w:val="left"/>
        <w:rPr>
          <w:sz w:val="22"/>
          <w:szCs w:val="22"/>
        </w:rPr>
      </w:pPr>
    </w:p>
    <w:p w14:paraId="235263D3" w14:textId="6B7903EF" w:rsidR="009124B3" w:rsidRPr="007E4CFA" w:rsidRDefault="00C64AE5" w:rsidP="009124B3">
      <w:pPr>
        <w:pStyle w:val="Tekstpodstawowy"/>
        <w:tabs>
          <w:tab w:val="left" w:pos="6660"/>
        </w:tabs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 w:rsidR="009124B3" w:rsidRPr="007E4CFA">
        <w:rPr>
          <w:sz w:val="22"/>
          <w:szCs w:val="22"/>
        </w:rPr>
        <w:t>mgr inż.. Henryk Zioło</w:t>
      </w:r>
    </w:p>
    <w:sectPr w:rsidR="009124B3" w:rsidRPr="007E4C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D4DC2" w14:textId="77777777" w:rsidR="003C7905" w:rsidRDefault="003C7905">
      <w:r>
        <w:separator/>
      </w:r>
    </w:p>
  </w:endnote>
  <w:endnote w:type="continuationSeparator" w:id="0">
    <w:p w14:paraId="0AFA8142" w14:textId="77777777" w:rsidR="003C7905" w:rsidRDefault="003C7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7223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67D2F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F0C8E" w14:textId="77777777" w:rsidR="00EF1037" w:rsidRDefault="008A3AC1">
    <w:pPr>
      <w:pStyle w:val="Stopka"/>
      <w:tabs>
        <w:tab w:val="clear" w:pos="4536"/>
      </w:tabs>
      <w:jc w:val="center"/>
    </w:pPr>
    <w:r>
      <w:rPr>
        <w:noProof/>
      </w:rPr>
      <w:pict w14:anchorId="67BA9373">
        <v:line id="_x0000_s1025" style="position:absolute;left:0;text-align:left;z-index:251657728" from="-3.85pt,7.55pt" to="455.15pt,7.55pt"/>
      </w:pict>
    </w:r>
  </w:p>
  <w:p w14:paraId="5F4156D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8AD32D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6861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03485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FB3B1A" w14:textId="77777777" w:rsidR="00EF1037" w:rsidRDefault="00EF1037">
    <w:pPr>
      <w:pStyle w:val="Stopka"/>
      <w:tabs>
        <w:tab w:val="clear" w:pos="4536"/>
        <w:tab w:val="left" w:pos="6237"/>
      </w:tabs>
    </w:pPr>
  </w:p>
  <w:p w14:paraId="631713D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5CC7C" w14:textId="77777777" w:rsidR="003C7905" w:rsidRDefault="003C7905">
      <w:r>
        <w:separator/>
      </w:r>
    </w:p>
  </w:footnote>
  <w:footnote w:type="continuationSeparator" w:id="0">
    <w:p w14:paraId="3AE41E6B" w14:textId="77777777" w:rsidR="003C7905" w:rsidRDefault="003C7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E339B" w14:textId="77777777" w:rsidR="00DC47A3" w:rsidRDefault="00DC4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DAA4" w14:textId="77777777" w:rsidR="00DC47A3" w:rsidRDefault="00DC4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7E4E" w14:textId="77777777" w:rsidR="00DC47A3" w:rsidRDefault="00DC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9050699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905"/>
    <w:rsid w:val="00057D02"/>
    <w:rsid w:val="000613E0"/>
    <w:rsid w:val="001A571A"/>
    <w:rsid w:val="002B1C74"/>
    <w:rsid w:val="00383067"/>
    <w:rsid w:val="00384EFD"/>
    <w:rsid w:val="003C7905"/>
    <w:rsid w:val="004222DA"/>
    <w:rsid w:val="00453E59"/>
    <w:rsid w:val="00460DC4"/>
    <w:rsid w:val="005079A4"/>
    <w:rsid w:val="0055546F"/>
    <w:rsid w:val="005C0930"/>
    <w:rsid w:val="006427E2"/>
    <w:rsid w:val="006D4AE5"/>
    <w:rsid w:val="006D6668"/>
    <w:rsid w:val="006E2800"/>
    <w:rsid w:val="00732557"/>
    <w:rsid w:val="007E4CFA"/>
    <w:rsid w:val="00854803"/>
    <w:rsid w:val="00862DA7"/>
    <w:rsid w:val="0087224A"/>
    <w:rsid w:val="00881C07"/>
    <w:rsid w:val="008A3AC1"/>
    <w:rsid w:val="009124B3"/>
    <w:rsid w:val="009149C3"/>
    <w:rsid w:val="00953AA1"/>
    <w:rsid w:val="0095641D"/>
    <w:rsid w:val="009D169F"/>
    <w:rsid w:val="00A77F90"/>
    <w:rsid w:val="00B26D41"/>
    <w:rsid w:val="00B361A9"/>
    <w:rsid w:val="00C152AE"/>
    <w:rsid w:val="00C64AE5"/>
    <w:rsid w:val="00D1574A"/>
    <w:rsid w:val="00D248D2"/>
    <w:rsid w:val="00DC47A3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6B289D"/>
  <w15:chartTrackingRefBased/>
  <w15:docId w15:val="{B88261B5-F7B6-438D-AC51-7AFCFC48A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4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943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2022-10-27T07:56:00Z</dcterms:created>
  <dcterms:modified xsi:type="dcterms:W3CDTF">2022-10-27T08:02:00Z</dcterms:modified>
</cp:coreProperties>
</file>