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B24779" w:rsidP="00890B92">
      <w:pPr>
        <w:spacing w:after="240"/>
        <w:jc w:val="right"/>
        <w:rPr>
          <w:sz w:val="22"/>
          <w:szCs w:val="22"/>
        </w:rPr>
      </w:pPr>
      <w:r w:rsidRPr="00B2477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24779">
        <w:rPr>
          <w:sz w:val="22"/>
          <w:szCs w:val="22"/>
        </w:rPr>
        <w:t>2023-06-26</w:t>
      </w:r>
    </w:p>
    <w:p w:rsidR="00B24779" w:rsidRPr="00B24779" w:rsidRDefault="00B24779" w:rsidP="00890B92">
      <w:pPr>
        <w:rPr>
          <w:b/>
          <w:bCs/>
          <w:sz w:val="22"/>
          <w:szCs w:val="22"/>
        </w:rPr>
      </w:pPr>
      <w:r w:rsidRPr="00B24779">
        <w:rPr>
          <w:b/>
          <w:bCs/>
          <w:sz w:val="22"/>
          <w:szCs w:val="22"/>
        </w:rPr>
        <w:t>Akademia Górniczo - Hutnicza</w:t>
      </w:r>
    </w:p>
    <w:p w:rsidR="00B24779" w:rsidRPr="00B24779" w:rsidRDefault="00B24779" w:rsidP="00890B92">
      <w:pPr>
        <w:rPr>
          <w:b/>
          <w:bCs/>
          <w:sz w:val="22"/>
          <w:szCs w:val="22"/>
        </w:rPr>
      </w:pPr>
      <w:r w:rsidRPr="00B24779">
        <w:rPr>
          <w:b/>
          <w:bCs/>
          <w:sz w:val="22"/>
          <w:szCs w:val="22"/>
        </w:rPr>
        <w:t>im. Stanisława Staszica w Krakowie</w:t>
      </w:r>
    </w:p>
    <w:p w:rsidR="00890B92" w:rsidRPr="00D91931" w:rsidRDefault="00B24779" w:rsidP="00890B92">
      <w:pPr>
        <w:rPr>
          <w:b/>
          <w:bCs/>
          <w:sz w:val="22"/>
          <w:szCs w:val="22"/>
        </w:rPr>
      </w:pPr>
      <w:r w:rsidRPr="00B24779">
        <w:rPr>
          <w:b/>
          <w:bCs/>
          <w:sz w:val="22"/>
          <w:szCs w:val="22"/>
        </w:rPr>
        <w:t>Dział Zamówień Publicznych</w:t>
      </w:r>
    </w:p>
    <w:p w:rsidR="00890B92" w:rsidRPr="00BD5546" w:rsidRDefault="00B24779" w:rsidP="00890B92">
      <w:pPr>
        <w:rPr>
          <w:sz w:val="22"/>
          <w:szCs w:val="22"/>
        </w:rPr>
      </w:pPr>
      <w:r w:rsidRPr="00B2477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24779">
        <w:rPr>
          <w:sz w:val="22"/>
          <w:szCs w:val="22"/>
        </w:rPr>
        <w:t>30</w:t>
      </w:r>
    </w:p>
    <w:p w:rsidR="00890B92" w:rsidRPr="00BD5546" w:rsidRDefault="00B24779" w:rsidP="00890B92">
      <w:pPr>
        <w:rPr>
          <w:sz w:val="22"/>
          <w:szCs w:val="22"/>
        </w:rPr>
      </w:pPr>
      <w:r w:rsidRPr="00B2477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2477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24779" w:rsidRPr="00B24779">
        <w:rPr>
          <w:b/>
          <w:sz w:val="22"/>
          <w:szCs w:val="22"/>
        </w:rPr>
        <w:t>KC-zp.272-295/23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24779" w:rsidRPr="00B24779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2477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24779">
        <w:rPr>
          <w:b/>
          <w:sz w:val="22"/>
          <w:szCs w:val="22"/>
        </w:rPr>
        <w:t>dostawa 4 sztuk przełączników sieciowych KVM - KC-zp.272-295/23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24779" w:rsidP="00A80738">
      <w:pPr>
        <w:spacing w:before="120" w:after="120"/>
        <w:jc w:val="both"/>
        <w:rPr>
          <w:sz w:val="22"/>
          <w:szCs w:val="22"/>
        </w:rPr>
      </w:pPr>
      <w:r w:rsidRPr="00B24779">
        <w:rPr>
          <w:b/>
          <w:sz w:val="22"/>
          <w:szCs w:val="22"/>
        </w:rPr>
        <w:t>4 421.72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5707E" w:rsidRDefault="00B5707E">
      <w:r>
        <w:separator/>
      </w:r>
    </w:p>
  </w:endnote>
  <w:endnote w:type="continuationSeparator" w:id="0">
    <w:p w:rsidR="00B5707E" w:rsidRDefault="00B570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5707E" w:rsidRDefault="00B5707E">
      <w:r>
        <w:separator/>
      </w:r>
    </w:p>
  </w:footnote>
  <w:footnote w:type="continuationSeparator" w:id="0">
    <w:p w:rsidR="00B5707E" w:rsidRDefault="00B570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24779" w:rsidRDefault="00B247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24779" w:rsidRDefault="00B247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24779" w:rsidRDefault="00B247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707E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24779"/>
    <w:rsid w:val="00B426D2"/>
    <w:rsid w:val="00B5707E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53E2D04-8F3E-4D98-B724-80E9813F6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2023-06-26T09:29:00Z</dcterms:created>
  <dcterms:modified xsi:type="dcterms:W3CDTF">2023-06-26T09:29:00Z</dcterms:modified>
</cp:coreProperties>
</file>