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372B2511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73720C">
        <w:rPr>
          <w:sz w:val="22"/>
          <w:szCs w:val="22"/>
        </w:rPr>
        <w:t>3</w:t>
      </w:r>
      <w:r w:rsidRPr="000A65E3">
        <w:rPr>
          <w:sz w:val="22"/>
          <w:szCs w:val="22"/>
        </w:rPr>
        <w:t>-0</w:t>
      </w:r>
      <w:r w:rsidR="00F44C22">
        <w:rPr>
          <w:sz w:val="22"/>
          <w:szCs w:val="22"/>
        </w:rPr>
        <w:t>9</w:t>
      </w:r>
      <w:r w:rsidRPr="000A65E3">
        <w:rPr>
          <w:sz w:val="22"/>
          <w:szCs w:val="22"/>
        </w:rPr>
        <w:t>-</w:t>
      </w:r>
      <w:r w:rsidR="004D738B">
        <w:rPr>
          <w:sz w:val="22"/>
          <w:szCs w:val="22"/>
        </w:rPr>
        <w:t>0</w:t>
      </w:r>
      <w:r w:rsidR="00961FDF">
        <w:rPr>
          <w:sz w:val="22"/>
          <w:szCs w:val="22"/>
        </w:rPr>
        <w:t>4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29B252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73720C">
        <w:rPr>
          <w:b/>
          <w:bCs/>
          <w:sz w:val="22"/>
          <w:szCs w:val="22"/>
        </w:rPr>
        <w:t>3</w:t>
      </w:r>
      <w:r w:rsidR="00870A17">
        <w:rPr>
          <w:b/>
          <w:bCs/>
          <w:sz w:val="22"/>
          <w:szCs w:val="22"/>
        </w:rPr>
        <w:t>99</w:t>
      </w:r>
      <w:r w:rsidRPr="004F5340">
        <w:rPr>
          <w:b/>
          <w:bCs/>
          <w:sz w:val="22"/>
          <w:szCs w:val="22"/>
        </w:rPr>
        <w:t>/2</w:t>
      </w:r>
      <w:r w:rsidR="0073720C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3C28B4F0" w:rsidR="00632C3C" w:rsidRPr="006A5DF1" w:rsidRDefault="00C75054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E74DDBE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870A17" w:rsidRPr="00870A17">
        <w:rPr>
          <w:b/>
          <w:bCs/>
          <w:sz w:val="22"/>
          <w:szCs w:val="22"/>
        </w:rPr>
        <w:t>Dostaw</w:t>
      </w:r>
      <w:r w:rsidR="00870A17">
        <w:rPr>
          <w:b/>
          <w:bCs/>
          <w:sz w:val="22"/>
          <w:szCs w:val="22"/>
        </w:rPr>
        <w:t>ę</w:t>
      </w:r>
      <w:r w:rsidR="00870A17" w:rsidRPr="00870A17">
        <w:rPr>
          <w:b/>
          <w:bCs/>
          <w:sz w:val="22"/>
          <w:szCs w:val="22"/>
        </w:rPr>
        <w:t xml:space="preserve"> urządzeń drukujących wraz z materiałami eksploatacyjnymi na potrzeby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73720C">
        <w:rPr>
          <w:b/>
          <w:sz w:val="22"/>
          <w:szCs w:val="22"/>
        </w:rPr>
        <w:t>3</w:t>
      </w:r>
      <w:r w:rsidR="00EE0676">
        <w:rPr>
          <w:b/>
          <w:sz w:val="22"/>
          <w:szCs w:val="22"/>
        </w:rPr>
        <w:t>83</w:t>
      </w:r>
      <w:r w:rsidR="000A65E3" w:rsidRPr="00B24B9D">
        <w:rPr>
          <w:b/>
          <w:sz w:val="22"/>
          <w:szCs w:val="22"/>
        </w:rPr>
        <w:t>/2</w:t>
      </w:r>
      <w:r w:rsidR="0073720C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9C0FE96" w14:textId="77777777" w:rsidR="00870A17" w:rsidRDefault="00870A17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7A88CB27" w14:textId="6326DE5E" w:rsidR="00870A17" w:rsidRDefault="00870A17" w:rsidP="003A17EB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870A17">
        <w:rPr>
          <w:b/>
          <w:bCs/>
          <w:color w:val="0070C0"/>
          <w:sz w:val="22"/>
          <w:szCs w:val="22"/>
        </w:rPr>
        <w:t>WYKONAWCA</w:t>
      </w:r>
      <w:r>
        <w:rPr>
          <w:b/>
          <w:bCs/>
          <w:color w:val="0070C0"/>
          <w:sz w:val="22"/>
          <w:szCs w:val="22"/>
        </w:rPr>
        <w:t xml:space="preserve"> </w:t>
      </w:r>
      <w:r w:rsidRPr="00870A17">
        <w:rPr>
          <w:b/>
          <w:bCs/>
          <w:color w:val="0070C0"/>
          <w:sz w:val="22"/>
          <w:szCs w:val="22"/>
        </w:rPr>
        <w:t>I</w:t>
      </w:r>
    </w:p>
    <w:p w14:paraId="6912D9AD" w14:textId="77777777" w:rsidR="00B50799" w:rsidRDefault="00B50799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47633DD2" w14:textId="329DC171" w:rsidR="00B00D75" w:rsidRPr="00B50799" w:rsidRDefault="00B50799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B50799">
        <w:rPr>
          <w:b/>
          <w:bCs/>
          <w:sz w:val="22"/>
          <w:szCs w:val="22"/>
        </w:rPr>
        <w:t>Pytanie 1</w:t>
      </w:r>
    </w:p>
    <w:p w14:paraId="487493CC" w14:textId="6FB0C382" w:rsidR="00F44C22" w:rsidRPr="00F44C22" w:rsidRDefault="00B50799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</w:t>
      </w:r>
      <w:r w:rsidR="00F44C22" w:rsidRPr="00F44C22">
        <w:rPr>
          <w:sz w:val="22"/>
          <w:szCs w:val="22"/>
        </w:rPr>
        <w:t>Model</w:t>
      </w:r>
      <w:r>
        <w:rPr>
          <w:sz w:val="22"/>
          <w:szCs w:val="22"/>
        </w:rPr>
        <w:t>u</w:t>
      </w:r>
      <w:r w:rsidR="00F44C22" w:rsidRPr="00F44C22">
        <w:rPr>
          <w:sz w:val="22"/>
          <w:szCs w:val="22"/>
        </w:rPr>
        <w:t xml:space="preserve"> 1 – urządzenie wielofunkcyjne kolorowe A4</w:t>
      </w:r>
    </w:p>
    <w:p w14:paraId="3B56D50C" w14:textId="77777777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44C22">
        <w:rPr>
          <w:sz w:val="22"/>
          <w:szCs w:val="22"/>
        </w:rPr>
        <w:t>Wykonawca IV, zadał pytanie ( pyt. 3 ):</w:t>
      </w:r>
    </w:p>
    <w:p w14:paraId="0D380255" w14:textId="77777777" w:rsidR="00F44C22" w:rsidRPr="00B50799" w:rsidRDefault="00F44C22" w:rsidP="00F44C22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F44C22">
        <w:rPr>
          <w:sz w:val="22"/>
          <w:szCs w:val="22"/>
        </w:rPr>
        <w:t>„</w:t>
      </w:r>
      <w:r w:rsidRPr="00B50799">
        <w:rPr>
          <w:i/>
          <w:iCs/>
          <w:sz w:val="22"/>
          <w:szCs w:val="22"/>
        </w:rPr>
        <w:t>Czy Zamawiający zaakceptuje pojemnik z tonerem czarnym o wydajności standardowej 4000</w:t>
      </w:r>
    </w:p>
    <w:p w14:paraId="38BE299B" w14:textId="77777777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i/>
          <w:iCs/>
          <w:sz w:val="22"/>
          <w:szCs w:val="22"/>
        </w:rPr>
        <w:t>stron A4 oraz pojemnik z tonerem kolorowym o wydajności standardowej 3000 stron A4</w:t>
      </w:r>
      <w:r w:rsidRPr="00F44C22">
        <w:rPr>
          <w:sz w:val="22"/>
          <w:szCs w:val="22"/>
        </w:rPr>
        <w:t>”</w:t>
      </w:r>
    </w:p>
    <w:p w14:paraId="724EF805" w14:textId="77777777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44C22">
        <w:rPr>
          <w:sz w:val="22"/>
          <w:szCs w:val="22"/>
        </w:rPr>
        <w:t>Zamawiający w udzielonej odpowiedzi Wykonawcy IV, napisał:</w:t>
      </w:r>
    </w:p>
    <w:p w14:paraId="5A8DDA6A" w14:textId="77777777" w:rsidR="00F44C22" w:rsidRPr="00B50799" w:rsidRDefault="00F44C22" w:rsidP="00F44C22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F44C22">
        <w:rPr>
          <w:sz w:val="22"/>
          <w:szCs w:val="22"/>
        </w:rPr>
        <w:t>„</w:t>
      </w:r>
      <w:r w:rsidRPr="00B50799">
        <w:rPr>
          <w:i/>
          <w:iCs/>
          <w:sz w:val="22"/>
          <w:szCs w:val="22"/>
        </w:rPr>
        <w:t>Zamawiający podtrzymuje zapisy SIWZ w zakresie pojemnika z tonerem czarnym o wydajności</w:t>
      </w:r>
    </w:p>
    <w:p w14:paraId="3539F62C" w14:textId="0824207A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i/>
          <w:iCs/>
          <w:sz w:val="22"/>
          <w:szCs w:val="22"/>
        </w:rPr>
        <w:t>standardowej 4000 stron A4 oraz pojemnika z tonerem kolorowym o wydajności standardowej 3000</w:t>
      </w:r>
      <w:r w:rsidR="00B50799" w:rsidRPr="00B50799">
        <w:rPr>
          <w:i/>
          <w:iCs/>
          <w:sz w:val="22"/>
          <w:szCs w:val="22"/>
        </w:rPr>
        <w:t xml:space="preserve"> </w:t>
      </w:r>
      <w:r w:rsidRPr="00B50799">
        <w:rPr>
          <w:i/>
          <w:iCs/>
          <w:sz w:val="22"/>
          <w:szCs w:val="22"/>
        </w:rPr>
        <w:t>stron A4</w:t>
      </w:r>
      <w:r w:rsidRPr="00F44C22">
        <w:rPr>
          <w:sz w:val="22"/>
          <w:szCs w:val="22"/>
        </w:rPr>
        <w:t>”</w:t>
      </w:r>
    </w:p>
    <w:p w14:paraId="0BA5CC15" w14:textId="77777777" w:rsidR="00F44C22" w:rsidRPr="00B50799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B50799">
        <w:rPr>
          <w:sz w:val="22"/>
          <w:szCs w:val="22"/>
          <w:u w:val="single"/>
        </w:rPr>
        <w:t>Prosimy o odpowiedź, dlaczego Zamawiający wymienia te pojemności (4000 mono i 3000 kolor)</w:t>
      </w:r>
    </w:p>
    <w:p w14:paraId="7292E9CA" w14:textId="77777777" w:rsidR="00F44C22" w:rsidRPr="00B50799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B50799">
        <w:rPr>
          <w:sz w:val="22"/>
          <w:szCs w:val="22"/>
          <w:u w:val="single"/>
        </w:rPr>
        <w:t>mimo, że w żadnej z odpowiedzi nie zaakceptował tej zmiany i nie wyraził zgody na zmianę tego</w:t>
      </w:r>
    </w:p>
    <w:p w14:paraId="0933A7EB" w14:textId="61BF3750" w:rsidR="00F44C22" w:rsidRPr="00B50799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B50799">
        <w:rPr>
          <w:sz w:val="22"/>
          <w:szCs w:val="22"/>
          <w:u w:val="single"/>
        </w:rPr>
        <w:t>parametru, i podtrzymywał zapisy SIWZ.</w:t>
      </w:r>
      <w:r w:rsidR="00B50799" w:rsidRPr="00B50799">
        <w:rPr>
          <w:sz w:val="22"/>
          <w:szCs w:val="22"/>
          <w:u w:val="single"/>
        </w:rPr>
        <w:t xml:space="preserve"> O</w:t>
      </w:r>
      <w:r w:rsidRPr="00B50799">
        <w:rPr>
          <w:sz w:val="22"/>
          <w:szCs w:val="22"/>
          <w:u w:val="single"/>
        </w:rPr>
        <w:t>dpowiedź Zamawiającego jest nie jasna dla nas jako Wykonawcy, prosimy o</w:t>
      </w:r>
      <w:r w:rsidR="00B50799" w:rsidRPr="00B50799">
        <w:rPr>
          <w:sz w:val="22"/>
          <w:szCs w:val="22"/>
          <w:u w:val="single"/>
        </w:rPr>
        <w:t xml:space="preserve"> </w:t>
      </w:r>
      <w:r w:rsidRPr="00B50799">
        <w:rPr>
          <w:sz w:val="22"/>
          <w:szCs w:val="22"/>
          <w:u w:val="single"/>
        </w:rPr>
        <w:t>doprecyzowanie w jakim zakresie Zamawiający podtrzymuje zapisy SIWZ i jakiej wydajności tonerów</w:t>
      </w:r>
      <w:r w:rsidR="00B50799" w:rsidRPr="00B50799">
        <w:rPr>
          <w:sz w:val="22"/>
          <w:szCs w:val="22"/>
          <w:u w:val="single"/>
        </w:rPr>
        <w:t xml:space="preserve"> </w:t>
      </w:r>
      <w:r w:rsidRPr="00B50799">
        <w:rPr>
          <w:sz w:val="22"/>
          <w:szCs w:val="22"/>
          <w:u w:val="single"/>
        </w:rPr>
        <w:t>wymaga dla urządzenia wielofunkcyjnego kolorowego A4, model. 1.</w:t>
      </w:r>
    </w:p>
    <w:p w14:paraId="54B40516" w14:textId="77777777" w:rsidR="00B50799" w:rsidRDefault="00B50799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7D039358" w14:textId="77777777" w:rsidR="00B50799" w:rsidRDefault="00B50799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09D07D6C" w14:textId="20758A94" w:rsidR="00B50799" w:rsidRPr="00B50799" w:rsidRDefault="00B50799" w:rsidP="00B50799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B50799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2</w:t>
      </w:r>
    </w:p>
    <w:p w14:paraId="1DBD8C55" w14:textId="3418E4FB" w:rsidR="00F44C22" w:rsidRPr="00F44C22" w:rsidRDefault="00B50799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</w:t>
      </w:r>
      <w:r w:rsidR="00F44C22" w:rsidRPr="00F44C22">
        <w:rPr>
          <w:sz w:val="22"/>
          <w:szCs w:val="22"/>
        </w:rPr>
        <w:t>Model</w:t>
      </w:r>
      <w:r>
        <w:rPr>
          <w:sz w:val="22"/>
          <w:szCs w:val="22"/>
        </w:rPr>
        <w:t>u</w:t>
      </w:r>
      <w:r w:rsidR="00F44C22" w:rsidRPr="00F44C22">
        <w:rPr>
          <w:sz w:val="22"/>
          <w:szCs w:val="22"/>
        </w:rPr>
        <w:t xml:space="preserve"> 2 – urządzenie wielofunkcyjne kolorowe A4</w:t>
      </w:r>
    </w:p>
    <w:p w14:paraId="0BBD67EF" w14:textId="77777777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44C22">
        <w:rPr>
          <w:sz w:val="22"/>
          <w:szCs w:val="22"/>
        </w:rPr>
        <w:t>Zamawiający w udzielonych odpowiedziach nie zgadza się na zmianę wydajności tonerów i</w:t>
      </w:r>
    </w:p>
    <w:p w14:paraId="653B1C12" w14:textId="5F80AC8D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44C22">
        <w:rPr>
          <w:sz w:val="22"/>
          <w:szCs w:val="22"/>
        </w:rPr>
        <w:t>jednoznacznie potwierdził , że podtrzymuje zapisy SIWZ w zakresie pojemności tonerów Pojemność</w:t>
      </w:r>
      <w:r w:rsidR="00C96849">
        <w:rPr>
          <w:sz w:val="22"/>
          <w:szCs w:val="22"/>
        </w:rPr>
        <w:t xml:space="preserve"> </w:t>
      </w:r>
      <w:r w:rsidRPr="00F44C22">
        <w:rPr>
          <w:sz w:val="22"/>
          <w:szCs w:val="22"/>
        </w:rPr>
        <w:t>tonerów określona w SIWZ to 17 000 wydruków dla tonera czarnego i 6000 wydruków dla tonerów</w:t>
      </w:r>
      <w:r w:rsidR="00C96849">
        <w:rPr>
          <w:sz w:val="22"/>
          <w:szCs w:val="22"/>
        </w:rPr>
        <w:t xml:space="preserve"> </w:t>
      </w:r>
      <w:r w:rsidRPr="00F44C22">
        <w:rPr>
          <w:sz w:val="22"/>
          <w:szCs w:val="22"/>
        </w:rPr>
        <w:t>kolorowych.</w:t>
      </w:r>
    </w:p>
    <w:p w14:paraId="27B0B9A7" w14:textId="77777777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44C22">
        <w:rPr>
          <w:sz w:val="22"/>
          <w:szCs w:val="22"/>
        </w:rPr>
        <w:t>Wykonawca VIII, zadał pytanie ( pyt. 2 ):</w:t>
      </w:r>
    </w:p>
    <w:p w14:paraId="68B0F0F1" w14:textId="1C940773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44C22">
        <w:rPr>
          <w:sz w:val="22"/>
          <w:szCs w:val="22"/>
        </w:rPr>
        <w:lastRenderedPageBreak/>
        <w:t>„</w:t>
      </w:r>
      <w:r w:rsidRPr="00C96849">
        <w:rPr>
          <w:i/>
          <w:iCs/>
          <w:sz w:val="22"/>
          <w:szCs w:val="22"/>
        </w:rPr>
        <w:t>Czy zamawiający dopuści urządzenie o Wydajność standardowa pojemnika z tonerem czarnym: min.</w:t>
      </w:r>
      <w:r w:rsidR="00C96849" w:rsidRPr="00C96849">
        <w:rPr>
          <w:i/>
          <w:iCs/>
          <w:sz w:val="22"/>
          <w:szCs w:val="22"/>
        </w:rPr>
        <w:t xml:space="preserve"> </w:t>
      </w:r>
      <w:r w:rsidRPr="00C96849">
        <w:rPr>
          <w:i/>
          <w:iCs/>
          <w:sz w:val="22"/>
          <w:szCs w:val="22"/>
        </w:rPr>
        <w:t>13 000 stron A4, przy 5% pokryciu strony i wydajność standardowa pojemnika z tonerem kolorowym:</w:t>
      </w:r>
      <w:r w:rsidR="00C96849" w:rsidRPr="00C96849">
        <w:rPr>
          <w:i/>
          <w:iCs/>
          <w:sz w:val="22"/>
          <w:szCs w:val="22"/>
        </w:rPr>
        <w:t xml:space="preserve"> </w:t>
      </w:r>
      <w:r w:rsidRPr="00C96849">
        <w:rPr>
          <w:i/>
          <w:iCs/>
          <w:sz w:val="22"/>
          <w:szCs w:val="22"/>
        </w:rPr>
        <w:t>min. 9 000 stron A4, przy 5% pokryciu strony</w:t>
      </w:r>
      <w:r w:rsidRPr="00F44C22">
        <w:rPr>
          <w:sz w:val="22"/>
          <w:szCs w:val="22"/>
        </w:rPr>
        <w:t xml:space="preserve"> „</w:t>
      </w:r>
    </w:p>
    <w:p w14:paraId="67182A29" w14:textId="77777777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44C22">
        <w:rPr>
          <w:sz w:val="22"/>
          <w:szCs w:val="22"/>
        </w:rPr>
        <w:t>Zamawiający w udzielonej odpowiedzi Wykonawcy VIII, napisał:</w:t>
      </w:r>
    </w:p>
    <w:p w14:paraId="59DFB80E" w14:textId="7B25ED69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44C22">
        <w:rPr>
          <w:sz w:val="22"/>
          <w:szCs w:val="22"/>
        </w:rPr>
        <w:t>„</w:t>
      </w:r>
      <w:r w:rsidRPr="00C96849">
        <w:rPr>
          <w:i/>
          <w:iCs/>
          <w:sz w:val="22"/>
          <w:szCs w:val="22"/>
        </w:rPr>
        <w:t>Zamawiający podtrzymuje zapisy SWZ w zakresie wydajności standardowej pojemnika z tonerem</w:t>
      </w:r>
      <w:r w:rsidR="00C96849" w:rsidRPr="00C96849">
        <w:rPr>
          <w:i/>
          <w:iCs/>
          <w:sz w:val="22"/>
          <w:szCs w:val="22"/>
        </w:rPr>
        <w:t xml:space="preserve"> </w:t>
      </w:r>
      <w:r w:rsidRPr="00C96849">
        <w:rPr>
          <w:i/>
          <w:iCs/>
          <w:sz w:val="22"/>
          <w:szCs w:val="22"/>
        </w:rPr>
        <w:t>czarnym: min. 13 000 stron A4, przy 5% pokryciu strony i wydajność standardowa pojemnika z</w:t>
      </w:r>
      <w:r w:rsidR="00C96849" w:rsidRPr="00C96849">
        <w:rPr>
          <w:i/>
          <w:iCs/>
          <w:sz w:val="22"/>
          <w:szCs w:val="22"/>
        </w:rPr>
        <w:t xml:space="preserve"> </w:t>
      </w:r>
      <w:r w:rsidRPr="00C96849">
        <w:rPr>
          <w:i/>
          <w:iCs/>
          <w:sz w:val="22"/>
          <w:szCs w:val="22"/>
        </w:rPr>
        <w:t>tonerem kolorowym : min. 9 000 stron A4, przy 5% pokryciu strony</w:t>
      </w:r>
      <w:r w:rsidRPr="00F44C22">
        <w:rPr>
          <w:sz w:val="22"/>
          <w:szCs w:val="22"/>
        </w:rPr>
        <w:t>”</w:t>
      </w:r>
    </w:p>
    <w:p w14:paraId="646ABA37" w14:textId="7151C87F" w:rsidR="00B00D75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color w:val="0070C0"/>
          <w:sz w:val="22"/>
          <w:szCs w:val="22"/>
        </w:rPr>
      </w:pPr>
      <w:r w:rsidRPr="00C96849">
        <w:rPr>
          <w:sz w:val="22"/>
          <w:szCs w:val="22"/>
          <w:u w:val="single"/>
        </w:rPr>
        <w:t>Prosimy o odpowiedź, dlaczego Zamawiający wymienia te pojemności (13000 mono i 9000 kolor)</w:t>
      </w:r>
      <w:r w:rsidR="00C96849" w:rsidRPr="00C96849">
        <w:rPr>
          <w:sz w:val="22"/>
          <w:szCs w:val="22"/>
          <w:u w:val="single"/>
        </w:rPr>
        <w:t xml:space="preserve"> </w:t>
      </w:r>
      <w:r w:rsidRPr="00C96849">
        <w:rPr>
          <w:sz w:val="22"/>
          <w:szCs w:val="22"/>
          <w:u w:val="single"/>
        </w:rPr>
        <w:t>mimo, że w żadnej z odpowiedzi nie zaakceptował tej zmiany i nie wyraził zgody na zmianę tego</w:t>
      </w:r>
      <w:r w:rsidR="00C96849" w:rsidRPr="00C96849">
        <w:rPr>
          <w:sz w:val="22"/>
          <w:szCs w:val="22"/>
          <w:u w:val="single"/>
        </w:rPr>
        <w:t xml:space="preserve"> </w:t>
      </w:r>
      <w:r w:rsidRPr="00C96849">
        <w:rPr>
          <w:sz w:val="22"/>
          <w:szCs w:val="22"/>
          <w:u w:val="single"/>
        </w:rPr>
        <w:t>parametru, i podtrzymywał zapisy SIWZ.</w:t>
      </w:r>
      <w:r w:rsidR="00C96849" w:rsidRPr="00C96849">
        <w:rPr>
          <w:sz w:val="22"/>
          <w:szCs w:val="22"/>
          <w:u w:val="single"/>
        </w:rPr>
        <w:t xml:space="preserve"> O</w:t>
      </w:r>
      <w:r w:rsidRPr="00C96849">
        <w:rPr>
          <w:sz w:val="22"/>
          <w:szCs w:val="22"/>
          <w:u w:val="single"/>
        </w:rPr>
        <w:t>dpowiedź Zamawiającego jest nie jasna dla nas jako Wykonawcy, prosimy o</w:t>
      </w:r>
      <w:r w:rsidR="00C96849" w:rsidRPr="00C96849">
        <w:rPr>
          <w:sz w:val="22"/>
          <w:szCs w:val="22"/>
          <w:u w:val="single"/>
        </w:rPr>
        <w:t xml:space="preserve"> </w:t>
      </w:r>
      <w:r w:rsidRPr="00C96849">
        <w:rPr>
          <w:sz w:val="22"/>
          <w:szCs w:val="22"/>
          <w:u w:val="single"/>
        </w:rPr>
        <w:t>doprecyzowanie w jakim zakresie Zamawiający podtrzymuje zapisy SIWZ dla urządzenia</w:t>
      </w:r>
      <w:r w:rsidR="00C96849" w:rsidRPr="00C96849">
        <w:rPr>
          <w:sz w:val="22"/>
          <w:szCs w:val="22"/>
          <w:u w:val="single"/>
        </w:rPr>
        <w:t xml:space="preserve"> </w:t>
      </w:r>
      <w:r w:rsidRPr="00C96849">
        <w:rPr>
          <w:sz w:val="22"/>
          <w:szCs w:val="22"/>
          <w:u w:val="single"/>
        </w:rPr>
        <w:t>wielofunkcyjnego kolorowego A4, model 2</w:t>
      </w:r>
      <w:r w:rsidRPr="00F44C22">
        <w:rPr>
          <w:sz w:val="22"/>
          <w:szCs w:val="22"/>
        </w:rPr>
        <w:t>.</w:t>
      </w:r>
    </w:p>
    <w:p w14:paraId="004EA192" w14:textId="77777777" w:rsidR="00B00D75" w:rsidRDefault="00B00D75" w:rsidP="003A17EB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</w:p>
    <w:p w14:paraId="23175E91" w14:textId="03A18298" w:rsidR="00C96849" w:rsidRPr="00B50799" w:rsidRDefault="00C96849" w:rsidP="00C96849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B50799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3</w:t>
      </w:r>
    </w:p>
    <w:p w14:paraId="06CA252F" w14:textId="020B0A9C" w:rsidR="00F44C22" w:rsidRPr="00F44C22" w:rsidRDefault="00C96849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</w:t>
      </w:r>
      <w:r w:rsidR="00F44C22" w:rsidRPr="00F44C22">
        <w:rPr>
          <w:sz w:val="22"/>
          <w:szCs w:val="22"/>
        </w:rPr>
        <w:t>Model</w:t>
      </w:r>
      <w:r>
        <w:rPr>
          <w:sz w:val="22"/>
          <w:szCs w:val="22"/>
        </w:rPr>
        <w:t>u</w:t>
      </w:r>
      <w:r w:rsidR="00F44C22" w:rsidRPr="00F44C22">
        <w:rPr>
          <w:sz w:val="22"/>
          <w:szCs w:val="22"/>
        </w:rPr>
        <w:t xml:space="preserve"> 3 – urządzenie wielofunkcyjne mono A4</w:t>
      </w:r>
    </w:p>
    <w:p w14:paraId="14013792" w14:textId="77777777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44C22">
        <w:rPr>
          <w:sz w:val="22"/>
          <w:szCs w:val="22"/>
        </w:rPr>
        <w:t>Zamawiający na pytanie Wykonawcy III dotyczącego zmiany pojemności tonera czarnego :</w:t>
      </w:r>
    </w:p>
    <w:p w14:paraId="0DBD980F" w14:textId="77777777" w:rsidR="00F44C22" w:rsidRPr="00C96849" w:rsidRDefault="00F44C22" w:rsidP="00F44C22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F44C22">
        <w:rPr>
          <w:sz w:val="22"/>
          <w:szCs w:val="22"/>
        </w:rPr>
        <w:t>„</w:t>
      </w:r>
      <w:r w:rsidRPr="00C96849">
        <w:rPr>
          <w:i/>
          <w:iCs/>
          <w:sz w:val="22"/>
          <w:szCs w:val="22"/>
        </w:rPr>
        <w:t>Ogólne wymagania / wydajność standardowa pojemnika z tonerem czarnym – wymagana przez</w:t>
      </w:r>
    </w:p>
    <w:p w14:paraId="3D7F3DE2" w14:textId="77777777" w:rsidR="00F44C22" w:rsidRPr="00C96849" w:rsidRDefault="00F44C22" w:rsidP="00F44C22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C96849">
        <w:rPr>
          <w:i/>
          <w:iCs/>
          <w:sz w:val="22"/>
          <w:szCs w:val="22"/>
        </w:rPr>
        <w:t>Zamawiającego wydajność tonera ogranicza możliwość złożenia ofert na urządzenia inne</w:t>
      </w:r>
    </w:p>
    <w:p w14:paraId="22F47D88" w14:textId="45BF7155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C96849">
        <w:rPr>
          <w:i/>
          <w:iCs/>
          <w:sz w:val="22"/>
          <w:szCs w:val="22"/>
        </w:rPr>
        <w:t>niż tylko jednego producenta (Xerox ). W związku z powyższym zwracamy się do Zamawiającego o</w:t>
      </w:r>
      <w:r w:rsidR="00C96849" w:rsidRPr="00C96849">
        <w:rPr>
          <w:i/>
          <w:iCs/>
          <w:sz w:val="22"/>
          <w:szCs w:val="22"/>
        </w:rPr>
        <w:t xml:space="preserve"> </w:t>
      </w:r>
      <w:r w:rsidRPr="00C96849">
        <w:rPr>
          <w:i/>
          <w:iCs/>
          <w:sz w:val="22"/>
          <w:szCs w:val="22"/>
        </w:rPr>
        <w:t>zmianę i dopuszczenie do udziału w zamówieniu urządzeń , które obsługą toner o wydajności 8000</w:t>
      </w:r>
      <w:r w:rsidR="00C96849" w:rsidRPr="00C96849">
        <w:rPr>
          <w:i/>
          <w:iCs/>
          <w:sz w:val="22"/>
          <w:szCs w:val="22"/>
        </w:rPr>
        <w:t xml:space="preserve"> </w:t>
      </w:r>
      <w:r w:rsidRPr="00C96849">
        <w:rPr>
          <w:i/>
          <w:iCs/>
          <w:sz w:val="22"/>
          <w:szCs w:val="22"/>
        </w:rPr>
        <w:t>stron</w:t>
      </w:r>
      <w:r w:rsidRPr="00F44C22">
        <w:rPr>
          <w:sz w:val="22"/>
          <w:szCs w:val="22"/>
        </w:rPr>
        <w:t>.”</w:t>
      </w:r>
    </w:p>
    <w:p w14:paraId="18808D8B" w14:textId="77777777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44C22">
        <w:rPr>
          <w:sz w:val="22"/>
          <w:szCs w:val="22"/>
        </w:rPr>
        <w:t>udzielił odpowiedzi :</w:t>
      </w:r>
    </w:p>
    <w:p w14:paraId="4CC1B078" w14:textId="73AC2EAC" w:rsidR="00F44C22" w:rsidRP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44C22">
        <w:rPr>
          <w:sz w:val="22"/>
          <w:szCs w:val="22"/>
        </w:rPr>
        <w:t>„</w:t>
      </w:r>
      <w:r w:rsidRPr="00C96849">
        <w:rPr>
          <w:i/>
          <w:iCs/>
          <w:sz w:val="22"/>
          <w:szCs w:val="22"/>
        </w:rPr>
        <w:t>Zamawiający dopuszcza urządzenia, których wydajność pojemnika z czarnym tonerem największa</w:t>
      </w:r>
      <w:r w:rsidR="00C96849" w:rsidRPr="00C96849">
        <w:rPr>
          <w:i/>
          <w:iCs/>
          <w:sz w:val="22"/>
          <w:szCs w:val="22"/>
        </w:rPr>
        <w:t xml:space="preserve"> </w:t>
      </w:r>
      <w:r w:rsidRPr="00C96849">
        <w:rPr>
          <w:i/>
          <w:iCs/>
          <w:sz w:val="22"/>
          <w:szCs w:val="22"/>
        </w:rPr>
        <w:t>dostępna dla danego modelu</w:t>
      </w:r>
      <w:r w:rsidRPr="00F44C22">
        <w:rPr>
          <w:sz w:val="22"/>
          <w:szCs w:val="22"/>
        </w:rPr>
        <w:t>”</w:t>
      </w:r>
    </w:p>
    <w:p w14:paraId="75DB16AD" w14:textId="23C27642" w:rsidR="00F44C22" w:rsidRPr="00C96849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C96849">
        <w:rPr>
          <w:sz w:val="22"/>
          <w:szCs w:val="22"/>
          <w:u w:val="single"/>
        </w:rPr>
        <w:t>Z powyższej odpowiedzi rozumiemy, że jeżeli toner o wydajności 8000 wydruków, będzie stanowił</w:t>
      </w:r>
      <w:r w:rsidR="00C96849" w:rsidRPr="00C96849">
        <w:rPr>
          <w:sz w:val="22"/>
          <w:szCs w:val="22"/>
          <w:u w:val="single"/>
        </w:rPr>
        <w:t xml:space="preserve"> </w:t>
      </w:r>
      <w:r w:rsidRPr="00C96849">
        <w:rPr>
          <w:sz w:val="22"/>
          <w:szCs w:val="22"/>
          <w:u w:val="single"/>
        </w:rPr>
        <w:t>największą dostępną dla danego modelu pojemność to zostanie ten parametr zaakceptowany i dany</w:t>
      </w:r>
      <w:r w:rsidR="00C96849" w:rsidRPr="00C96849">
        <w:rPr>
          <w:sz w:val="22"/>
          <w:szCs w:val="22"/>
          <w:u w:val="single"/>
        </w:rPr>
        <w:t xml:space="preserve"> </w:t>
      </w:r>
      <w:r w:rsidRPr="00C96849">
        <w:rPr>
          <w:sz w:val="22"/>
          <w:szCs w:val="22"/>
          <w:u w:val="single"/>
        </w:rPr>
        <w:t>model dopuszczony do udziały w postępowaniu.</w:t>
      </w:r>
    </w:p>
    <w:p w14:paraId="6FC15801" w14:textId="7079F6DD" w:rsid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C96849">
        <w:rPr>
          <w:sz w:val="22"/>
          <w:szCs w:val="22"/>
          <w:u w:val="single"/>
        </w:rPr>
        <w:t>Wątpliwości budzi fakt, że w zmodyfikowanym załączniku nr 4 do SIWZ , min. wydajność tonera to</w:t>
      </w:r>
      <w:r w:rsidR="00C96849" w:rsidRPr="00C96849">
        <w:rPr>
          <w:sz w:val="22"/>
          <w:szCs w:val="22"/>
          <w:u w:val="single"/>
        </w:rPr>
        <w:t xml:space="preserve"> </w:t>
      </w:r>
      <w:r w:rsidRPr="00C96849">
        <w:rPr>
          <w:sz w:val="22"/>
          <w:szCs w:val="22"/>
          <w:u w:val="single"/>
        </w:rPr>
        <w:t xml:space="preserve">nadal 15 000 wydruków. </w:t>
      </w:r>
      <w:r w:rsidR="00C96849">
        <w:rPr>
          <w:sz w:val="22"/>
          <w:szCs w:val="22"/>
          <w:u w:val="single"/>
        </w:rPr>
        <w:t>O</w:t>
      </w:r>
      <w:r w:rsidRPr="00C96849">
        <w:rPr>
          <w:sz w:val="22"/>
          <w:szCs w:val="22"/>
          <w:u w:val="single"/>
        </w:rPr>
        <w:t>dpowiedź Zamawiającego jest nie jasna dla Wykonawcy i budzi</w:t>
      </w:r>
      <w:r w:rsidR="00C96849" w:rsidRPr="00C96849">
        <w:rPr>
          <w:sz w:val="22"/>
          <w:szCs w:val="22"/>
          <w:u w:val="single"/>
        </w:rPr>
        <w:t xml:space="preserve"> </w:t>
      </w:r>
      <w:r w:rsidRPr="00C96849">
        <w:rPr>
          <w:sz w:val="22"/>
          <w:szCs w:val="22"/>
          <w:u w:val="single"/>
        </w:rPr>
        <w:t>wątpliwości prosimy o jej doprecyzowanie</w:t>
      </w:r>
      <w:r w:rsidR="00C96849">
        <w:rPr>
          <w:sz w:val="22"/>
          <w:szCs w:val="22"/>
        </w:rPr>
        <w:t>.</w:t>
      </w:r>
    </w:p>
    <w:p w14:paraId="0DBA6A29" w14:textId="77777777" w:rsid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39B14B0C" w14:textId="77777777" w:rsidR="00F44C22" w:rsidRDefault="00F44C22" w:rsidP="00F44C22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35D1AEE2" w14:textId="4CAA19DE" w:rsidR="00C96849" w:rsidRPr="00B50799" w:rsidRDefault="00C96849" w:rsidP="00C96849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B50799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4</w:t>
      </w:r>
    </w:p>
    <w:p w14:paraId="227EB5B4" w14:textId="4135894F" w:rsidR="00B50799" w:rsidRPr="00B50799" w:rsidRDefault="00C9684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</w:t>
      </w:r>
      <w:r w:rsidR="00B50799" w:rsidRPr="00B50799">
        <w:rPr>
          <w:sz w:val="22"/>
          <w:szCs w:val="22"/>
        </w:rPr>
        <w:t>Model</w:t>
      </w:r>
      <w:r>
        <w:rPr>
          <w:sz w:val="22"/>
          <w:szCs w:val="22"/>
        </w:rPr>
        <w:t>u</w:t>
      </w:r>
      <w:r w:rsidR="00B50799" w:rsidRPr="00B50799">
        <w:rPr>
          <w:sz w:val="22"/>
          <w:szCs w:val="22"/>
        </w:rPr>
        <w:t xml:space="preserve"> 4 – urządzenie wielofunkcyjne mono A3</w:t>
      </w:r>
    </w:p>
    <w:p w14:paraId="720D73A2" w14:textId="048A2A43" w:rsidR="00B50799" w:rsidRP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sz w:val="22"/>
          <w:szCs w:val="22"/>
        </w:rPr>
        <w:t>Ponieważ Zamawiający zmienił parametry zawarte w SIWZ, Ogólne wymagania, pkt „i” – nie</w:t>
      </w:r>
    </w:p>
    <w:p w14:paraId="091A055E" w14:textId="77777777" w:rsidR="00B50799" w:rsidRP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sz w:val="22"/>
          <w:szCs w:val="22"/>
        </w:rPr>
        <w:t>odnosząc się do żadnego z Wykonawców, który by te pytania zadał, prosimy o wyjaśnienie:</w:t>
      </w:r>
    </w:p>
    <w:p w14:paraId="0236D06D" w14:textId="0D9ABE7B" w:rsidR="00B50799" w:rsidRP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C96849">
        <w:rPr>
          <w:i/>
          <w:iCs/>
          <w:sz w:val="22"/>
          <w:szCs w:val="22"/>
        </w:rPr>
        <w:t>Zamawiający wymaga dwustronny automatyczny podajnik oryginałów ARDF na min. 50 kartek lub</w:t>
      </w:r>
      <w:r w:rsidR="00C96849" w:rsidRPr="00C96849">
        <w:rPr>
          <w:i/>
          <w:iCs/>
          <w:sz w:val="22"/>
          <w:szCs w:val="22"/>
        </w:rPr>
        <w:t xml:space="preserve"> </w:t>
      </w:r>
      <w:r w:rsidRPr="00C96849">
        <w:rPr>
          <w:i/>
          <w:iCs/>
          <w:sz w:val="22"/>
          <w:szCs w:val="22"/>
        </w:rPr>
        <w:t>tace odbiorczą z sortowaniem offsetowym na 400 arkuszy</w:t>
      </w:r>
      <w:r w:rsidRPr="00B50799">
        <w:rPr>
          <w:sz w:val="22"/>
          <w:szCs w:val="22"/>
        </w:rPr>
        <w:t>.</w:t>
      </w:r>
    </w:p>
    <w:p w14:paraId="256C2388" w14:textId="393EEF01" w:rsidR="00B50799" w:rsidRP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sz w:val="22"/>
          <w:szCs w:val="22"/>
        </w:rPr>
        <w:t>Dwa wymienione przez zamawiającego moduły czyli podajnik oryginałów i taca odbiorcza spełniają</w:t>
      </w:r>
      <w:r w:rsidR="00C96849">
        <w:rPr>
          <w:sz w:val="22"/>
          <w:szCs w:val="22"/>
        </w:rPr>
        <w:t xml:space="preserve"> </w:t>
      </w:r>
      <w:r w:rsidRPr="00B50799">
        <w:rPr>
          <w:sz w:val="22"/>
          <w:szCs w:val="22"/>
        </w:rPr>
        <w:t>w urządzeniu dwie odrębne funkcje. Nie stosuje się ich w urządzeniu zamiennie.</w:t>
      </w:r>
    </w:p>
    <w:p w14:paraId="368114ED" w14:textId="167F2581" w:rsidR="00B50799" w:rsidRP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sz w:val="22"/>
          <w:szCs w:val="22"/>
        </w:rPr>
        <w:t>Podajnik służy do podawania papieru, zarówno przy kopiowaniu jak i skanowaniu, a taca odbiorca do</w:t>
      </w:r>
      <w:r w:rsidR="00C96849">
        <w:rPr>
          <w:sz w:val="22"/>
          <w:szCs w:val="22"/>
        </w:rPr>
        <w:t xml:space="preserve"> </w:t>
      </w:r>
      <w:r w:rsidRPr="00B50799">
        <w:rPr>
          <w:sz w:val="22"/>
          <w:szCs w:val="22"/>
        </w:rPr>
        <w:t>odbioru prac.</w:t>
      </w:r>
    </w:p>
    <w:p w14:paraId="110C96C7" w14:textId="77777777" w:rsidR="00B50799" w:rsidRPr="00C9684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C96849">
        <w:rPr>
          <w:sz w:val="22"/>
          <w:szCs w:val="22"/>
          <w:u w:val="single"/>
        </w:rPr>
        <w:t>Zadajemy to pytanie, ponieważ Zamawiający być może omyłkowo umieścił ten zapis, prosimy o</w:t>
      </w:r>
    </w:p>
    <w:p w14:paraId="7B2EB9A7" w14:textId="4E626AF9" w:rsidR="00B50799" w:rsidRPr="00C9684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C96849">
        <w:rPr>
          <w:sz w:val="22"/>
          <w:szCs w:val="22"/>
          <w:u w:val="single"/>
        </w:rPr>
        <w:t>odpowiedź i wyjaśnienie tej kwestii, co Zamawiający miał na myśli. Uzyskanie odpowiedzi pozwoli</w:t>
      </w:r>
      <w:r w:rsidR="00C96849" w:rsidRPr="00C96849">
        <w:rPr>
          <w:sz w:val="22"/>
          <w:szCs w:val="22"/>
          <w:u w:val="single"/>
        </w:rPr>
        <w:t xml:space="preserve"> </w:t>
      </w:r>
      <w:r w:rsidRPr="00C96849">
        <w:rPr>
          <w:sz w:val="22"/>
          <w:szCs w:val="22"/>
          <w:u w:val="single"/>
        </w:rPr>
        <w:t>Wykonawcą złożyć oferty zgodnie z treścią i uniknąć błędów w konfigurowaniu urządzenia. Tym</w:t>
      </w:r>
      <w:r w:rsidR="00C96849" w:rsidRPr="00C96849">
        <w:rPr>
          <w:sz w:val="22"/>
          <w:szCs w:val="22"/>
          <w:u w:val="single"/>
        </w:rPr>
        <w:t xml:space="preserve"> </w:t>
      </w:r>
      <w:r w:rsidRPr="00C96849">
        <w:rPr>
          <w:sz w:val="22"/>
          <w:szCs w:val="22"/>
          <w:u w:val="single"/>
        </w:rPr>
        <w:t>bardziej, że Zamawiający wymaga automatycznego kopiowania dwustronnego, co bez</w:t>
      </w:r>
      <w:r w:rsidR="00C96849" w:rsidRPr="00C96849">
        <w:rPr>
          <w:sz w:val="22"/>
          <w:szCs w:val="22"/>
          <w:u w:val="single"/>
        </w:rPr>
        <w:t xml:space="preserve"> </w:t>
      </w:r>
      <w:r w:rsidRPr="00C96849">
        <w:rPr>
          <w:sz w:val="22"/>
          <w:szCs w:val="22"/>
          <w:u w:val="single"/>
        </w:rPr>
        <w:t>automatycznego podajnika jest nie wykonalne.</w:t>
      </w:r>
    </w:p>
    <w:p w14:paraId="4A952F22" w14:textId="30AEC0E7" w:rsidR="00B50799" w:rsidRPr="00C9684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C96849">
        <w:rPr>
          <w:sz w:val="22"/>
          <w:szCs w:val="22"/>
          <w:u w:val="single"/>
        </w:rPr>
        <w:t>Zwracamy się do Zamawiającego z pytaniem, czy panel dotykowy w urządzeniu powinien być</w:t>
      </w:r>
    </w:p>
    <w:p w14:paraId="583E01BE" w14:textId="77777777" w:rsidR="00B50799" w:rsidRPr="00C9684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C96849">
        <w:rPr>
          <w:sz w:val="22"/>
          <w:szCs w:val="22"/>
          <w:u w:val="single"/>
        </w:rPr>
        <w:t>ruchomy? Panel taki ułatwia ergonomiczną i wygodną pracę z poziomu użytkownika. Możliwość</w:t>
      </w:r>
    </w:p>
    <w:p w14:paraId="4AEC94C1" w14:textId="5DD5C06C" w:rsidR="00F44C22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C96849">
        <w:rPr>
          <w:sz w:val="22"/>
          <w:szCs w:val="22"/>
          <w:u w:val="single"/>
        </w:rPr>
        <w:t>ustawienia kąta nachylenia wyświetlacza ułatwia obsługę urządzenia osobom niepełnosprawnym</w:t>
      </w:r>
      <w:r w:rsidRPr="00B50799">
        <w:rPr>
          <w:sz w:val="22"/>
          <w:szCs w:val="22"/>
        </w:rPr>
        <w:t>.</w:t>
      </w:r>
    </w:p>
    <w:p w14:paraId="7F1E343A" w14:textId="77777777" w:rsid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1488E739" w14:textId="27187E71" w:rsidR="00C96849" w:rsidRPr="00B50799" w:rsidRDefault="00C96849" w:rsidP="00C96849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B50799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5</w:t>
      </w:r>
    </w:p>
    <w:p w14:paraId="2EFD368A" w14:textId="796C965D" w:rsidR="00B50799" w:rsidRPr="00B50799" w:rsidRDefault="00C9684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</w:t>
      </w:r>
      <w:r w:rsidR="00B50799" w:rsidRPr="00B50799">
        <w:rPr>
          <w:sz w:val="22"/>
          <w:szCs w:val="22"/>
        </w:rPr>
        <w:t>Model</w:t>
      </w:r>
      <w:r>
        <w:rPr>
          <w:sz w:val="22"/>
          <w:szCs w:val="22"/>
        </w:rPr>
        <w:t xml:space="preserve">u </w:t>
      </w:r>
      <w:r w:rsidR="00B50799" w:rsidRPr="00B50799">
        <w:rPr>
          <w:sz w:val="22"/>
          <w:szCs w:val="22"/>
        </w:rPr>
        <w:t>5 – urządzenie wielofunkcyjne kolor A3</w:t>
      </w:r>
    </w:p>
    <w:p w14:paraId="4322199C" w14:textId="77777777" w:rsidR="00B50799" w:rsidRP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sz w:val="22"/>
          <w:szCs w:val="22"/>
        </w:rPr>
        <w:t>Na pytania Wykonawcy IV o następującej treści:</w:t>
      </w:r>
    </w:p>
    <w:p w14:paraId="0E3D4879" w14:textId="77777777" w:rsidR="00B50799" w:rsidRPr="00C96849" w:rsidRDefault="00B50799" w:rsidP="00B50799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C96849">
        <w:rPr>
          <w:i/>
          <w:iCs/>
          <w:sz w:val="22"/>
          <w:szCs w:val="22"/>
        </w:rPr>
        <w:t>1. Czy Zamawiający zaakceptuje dwie kasety na papier o pojemności 500 arkuszy każda?</w:t>
      </w:r>
    </w:p>
    <w:p w14:paraId="6011F26B" w14:textId="77777777" w:rsidR="00B50799" w:rsidRPr="00C96849" w:rsidRDefault="00B50799" w:rsidP="00B50799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C96849">
        <w:rPr>
          <w:i/>
          <w:iCs/>
          <w:sz w:val="22"/>
          <w:szCs w:val="22"/>
        </w:rPr>
        <w:lastRenderedPageBreak/>
        <w:t>2. Czy Zamawiający zaakceptuje tacę odbiorczą o pojemności 500 arkuszy z sortowaniem</w:t>
      </w:r>
    </w:p>
    <w:p w14:paraId="2B8DD002" w14:textId="77777777" w:rsidR="00B50799" w:rsidRPr="00C96849" w:rsidRDefault="00B50799" w:rsidP="00B50799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C96849">
        <w:rPr>
          <w:i/>
          <w:iCs/>
          <w:sz w:val="22"/>
          <w:szCs w:val="22"/>
        </w:rPr>
        <w:t>rotacyjnym (poszczególne zestawy wydruków są obrócone względem siebie o 90 stopni)?</w:t>
      </w:r>
    </w:p>
    <w:p w14:paraId="7A71AE18" w14:textId="77777777" w:rsidR="00B50799" w:rsidRP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sz w:val="22"/>
          <w:szCs w:val="22"/>
        </w:rPr>
        <w:t>Zamawiający odpowiedział :</w:t>
      </w:r>
    </w:p>
    <w:p w14:paraId="7630D8F5" w14:textId="77777777" w:rsidR="00B50799" w:rsidRPr="004D738B" w:rsidRDefault="00B50799" w:rsidP="00B50799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4D738B">
        <w:rPr>
          <w:i/>
          <w:iCs/>
          <w:sz w:val="22"/>
          <w:szCs w:val="22"/>
        </w:rPr>
        <w:t>„Tak, Zamawiający zaakceptuje dwie kasety na papier o pojemności 500 arkuszy każda.”</w:t>
      </w:r>
    </w:p>
    <w:p w14:paraId="61DD8D77" w14:textId="75A4321F" w:rsidR="00B50799" w:rsidRPr="004D738B" w:rsidRDefault="00B50799" w:rsidP="00B50799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4D738B">
        <w:rPr>
          <w:i/>
          <w:iCs/>
          <w:sz w:val="22"/>
          <w:szCs w:val="22"/>
        </w:rPr>
        <w:t>„Tak, Zamawiający zaakceptuje tacę odbiorczą o pojemności 500 arkuszy z sortowaniem rotacyjnym</w:t>
      </w:r>
      <w:r w:rsidR="004D738B">
        <w:rPr>
          <w:i/>
          <w:iCs/>
          <w:sz w:val="22"/>
          <w:szCs w:val="22"/>
        </w:rPr>
        <w:t xml:space="preserve"> </w:t>
      </w:r>
      <w:r w:rsidRPr="004D738B">
        <w:rPr>
          <w:i/>
          <w:iCs/>
          <w:sz w:val="22"/>
          <w:szCs w:val="22"/>
        </w:rPr>
        <w:t>(poszczególne zestawy wydruków obrócone względem siebie o 90 stopni).”</w:t>
      </w:r>
    </w:p>
    <w:p w14:paraId="0B88EB25" w14:textId="709C1F6D" w:rsidR="00B50799" w:rsidRPr="004D738B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4D738B">
        <w:rPr>
          <w:sz w:val="22"/>
          <w:szCs w:val="22"/>
          <w:u w:val="single"/>
        </w:rPr>
        <w:t>1. Prosimy o odpowiedź, ponieważ urządzenie jest formatu A3</w:t>
      </w:r>
      <w:r w:rsidR="004D738B" w:rsidRPr="004D738B">
        <w:rPr>
          <w:sz w:val="22"/>
          <w:szCs w:val="22"/>
          <w:u w:val="single"/>
        </w:rPr>
        <w:t>,</w:t>
      </w:r>
      <w:r w:rsidRPr="004D738B">
        <w:rPr>
          <w:sz w:val="22"/>
          <w:szCs w:val="22"/>
          <w:u w:val="single"/>
        </w:rPr>
        <w:t xml:space="preserve"> czy sortowanie rotacyjne ma</w:t>
      </w:r>
    </w:p>
    <w:p w14:paraId="1EB1A6E9" w14:textId="77777777" w:rsidR="00B50799" w:rsidRPr="004D738B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4D738B">
        <w:rPr>
          <w:sz w:val="22"/>
          <w:szCs w:val="22"/>
          <w:u w:val="single"/>
        </w:rPr>
        <w:t>obsługiwać również format A3 papieru?</w:t>
      </w:r>
    </w:p>
    <w:p w14:paraId="205D0287" w14:textId="77777777" w:rsidR="00B50799" w:rsidRPr="004D738B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4D738B">
        <w:rPr>
          <w:sz w:val="22"/>
          <w:szCs w:val="22"/>
          <w:u w:val="single"/>
        </w:rPr>
        <w:t>2. Ponieważ jest to urządzenie obsługujące format A3 prosimy o potwierdzenie że wszystkie</w:t>
      </w:r>
    </w:p>
    <w:p w14:paraId="108A797E" w14:textId="05EFB8CA" w:rsidR="00B50799" w:rsidRPr="004D738B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4D738B">
        <w:rPr>
          <w:sz w:val="22"/>
          <w:szCs w:val="22"/>
          <w:u w:val="single"/>
        </w:rPr>
        <w:t>kasety na papier w oferowanym urządzeniu muszą obsługiwać format A3</w:t>
      </w:r>
    </w:p>
    <w:p w14:paraId="455628DB" w14:textId="77777777" w:rsid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245437F9" w14:textId="77777777" w:rsid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1A708A42" w14:textId="1E1D64BC" w:rsidR="004D738B" w:rsidRPr="00B50799" w:rsidRDefault="004D738B" w:rsidP="004D738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B50799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6</w:t>
      </w:r>
    </w:p>
    <w:p w14:paraId="788769C5" w14:textId="1FEF3A9C" w:rsidR="00B50799" w:rsidRPr="00B50799" w:rsidRDefault="004D738B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</w:t>
      </w:r>
      <w:r w:rsidR="00B50799" w:rsidRPr="00B50799">
        <w:rPr>
          <w:sz w:val="22"/>
          <w:szCs w:val="22"/>
        </w:rPr>
        <w:t>Model</w:t>
      </w:r>
      <w:r>
        <w:rPr>
          <w:sz w:val="22"/>
          <w:szCs w:val="22"/>
        </w:rPr>
        <w:t>u</w:t>
      </w:r>
      <w:r w:rsidR="00B50799" w:rsidRPr="00B50799">
        <w:rPr>
          <w:sz w:val="22"/>
          <w:szCs w:val="22"/>
        </w:rPr>
        <w:t xml:space="preserve"> 6 – drukarka kolorowa A4</w:t>
      </w:r>
    </w:p>
    <w:p w14:paraId="7DF1A1B3" w14:textId="37A829F8" w:rsidR="00B50799" w:rsidRP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sz w:val="22"/>
          <w:szCs w:val="22"/>
        </w:rPr>
        <w:t>Zamawiający w Zmodyfikowanym załączniku nr 4</w:t>
      </w:r>
      <w:r w:rsidR="004D738B">
        <w:rPr>
          <w:sz w:val="22"/>
          <w:szCs w:val="22"/>
        </w:rPr>
        <w:t xml:space="preserve"> </w:t>
      </w:r>
      <w:r w:rsidRPr="00B50799">
        <w:rPr>
          <w:sz w:val="22"/>
          <w:szCs w:val="22"/>
        </w:rPr>
        <w:t>do SIWZ w ogólnych wymaganiach zmienił</w:t>
      </w:r>
    </w:p>
    <w:p w14:paraId="465FC598" w14:textId="5965A722" w:rsidR="00B50799" w:rsidRP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sz w:val="22"/>
          <w:szCs w:val="22"/>
        </w:rPr>
        <w:t>wydajność standardową pojemnika z tonerem czarnym z min. 6900 na 6300 stron A4, mimo , że żaden</w:t>
      </w:r>
      <w:r w:rsidR="004D738B">
        <w:rPr>
          <w:sz w:val="22"/>
          <w:szCs w:val="22"/>
        </w:rPr>
        <w:t xml:space="preserve"> </w:t>
      </w:r>
      <w:r w:rsidRPr="00B50799">
        <w:rPr>
          <w:sz w:val="22"/>
          <w:szCs w:val="22"/>
        </w:rPr>
        <w:t>z Wykonawców nie zadawał pytania o pojemność czarnego tonera.</w:t>
      </w:r>
    </w:p>
    <w:p w14:paraId="632C4490" w14:textId="77777777" w:rsidR="00B50799" w:rsidRPr="004D738B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4D738B">
        <w:rPr>
          <w:sz w:val="22"/>
          <w:szCs w:val="22"/>
          <w:u w:val="single"/>
        </w:rPr>
        <w:t>Prosimy o potwierdzenie wymaganej pojemności dla tonera czarnego, czy aby nie jest to zmiana</w:t>
      </w:r>
    </w:p>
    <w:p w14:paraId="5F0B7E86" w14:textId="344F3B2E" w:rsid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4D738B">
        <w:rPr>
          <w:sz w:val="22"/>
          <w:szCs w:val="22"/>
          <w:u w:val="single"/>
        </w:rPr>
        <w:t>wprowadzona omyłkowo</w:t>
      </w:r>
      <w:r w:rsidRPr="00B50799">
        <w:rPr>
          <w:sz w:val="22"/>
          <w:szCs w:val="22"/>
        </w:rPr>
        <w:t>.</w:t>
      </w:r>
    </w:p>
    <w:p w14:paraId="72244FF9" w14:textId="77777777" w:rsid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603E8269" w14:textId="77777777" w:rsidR="004D738B" w:rsidRDefault="004D738B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74F903E6" w14:textId="733F750C" w:rsidR="004D738B" w:rsidRPr="00B50799" w:rsidRDefault="004D738B" w:rsidP="004D738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B50799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7</w:t>
      </w:r>
    </w:p>
    <w:p w14:paraId="36277EA2" w14:textId="02FE94B0" w:rsidR="00B50799" w:rsidRPr="00B50799" w:rsidRDefault="004D738B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</w:t>
      </w:r>
      <w:r w:rsidR="00B50799" w:rsidRPr="00B50799">
        <w:rPr>
          <w:sz w:val="22"/>
          <w:szCs w:val="22"/>
        </w:rPr>
        <w:t>Model</w:t>
      </w:r>
      <w:r>
        <w:rPr>
          <w:sz w:val="22"/>
          <w:szCs w:val="22"/>
        </w:rPr>
        <w:t>u</w:t>
      </w:r>
      <w:r w:rsidR="00B50799" w:rsidRPr="00B50799">
        <w:rPr>
          <w:sz w:val="22"/>
          <w:szCs w:val="22"/>
        </w:rPr>
        <w:t xml:space="preserve"> 7 – drukarka monochromatyczna A4</w:t>
      </w:r>
    </w:p>
    <w:p w14:paraId="6F6CA7A4" w14:textId="77777777" w:rsidR="004D738B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sz w:val="22"/>
          <w:szCs w:val="22"/>
        </w:rPr>
        <w:t>Zamawiający w udzielonych odpowiedziach nie zgadza się na dopuszczenie drukarki o wydajności</w:t>
      </w:r>
      <w:r w:rsidR="004D738B">
        <w:rPr>
          <w:sz w:val="22"/>
          <w:szCs w:val="22"/>
        </w:rPr>
        <w:t xml:space="preserve"> </w:t>
      </w:r>
      <w:r w:rsidRPr="00B50799">
        <w:rPr>
          <w:sz w:val="22"/>
          <w:szCs w:val="22"/>
        </w:rPr>
        <w:t>tonera czarnego na 8000 wydruku, zostawiając wymóg tonera o wydajności 12 000, jednak w modelu</w:t>
      </w:r>
      <w:r w:rsidR="004D738B">
        <w:rPr>
          <w:sz w:val="22"/>
          <w:szCs w:val="22"/>
        </w:rPr>
        <w:t xml:space="preserve"> </w:t>
      </w:r>
      <w:r w:rsidRPr="00B50799">
        <w:rPr>
          <w:sz w:val="22"/>
          <w:szCs w:val="22"/>
        </w:rPr>
        <w:t>3 – urządzenie wielofunkcyjne monochromatyczne z formatem A3, Zamawiający dopuszcza toner o</w:t>
      </w:r>
      <w:r w:rsidR="004D738B">
        <w:rPr>
          <w:sz w:val="22"/>
          <w:szCs w:val="22"/>
        </w:rPr>
        <w:t xml:space="preserve"> </w:t>
      </w:r>
      <w:r w:rsidRPr="00B50799">
        <w:rPr>
          <w:sz w:val="22"/>
          <w:szCs w:val="22"/>
        </w:rPr>
        <w:t xml:space="preserve">wydajności 3000 wydruków. </w:t>
      </w:r>
    </w:p>
    <w:p w14:paraId="6DE11587" w14:textId="7C29ECC1" w:rsidR="00B50799" w:rsidRPr="004D738B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4D738B">
        <w:rPr>
          <w:sz w:val="22"/>
          <w:szCs w:val="22"/>
          <w:u w:val="single"/>
        </w:rPr>
        <w:t>Prosimy o wyjaśnienie tak dużej dysproporcji w wymaganiach</w:t>
      </w:r>
      <w:r w:rsidR="004D738B" w:rsidRPr="004D738B">
        <w:rPr>
          <w:sz w:val="22"/>
          <w:szCs w:val="22"/>
          <w:u w:val="single"/>
        </w:rPr>
        <w:t xml:space="preserve"> </w:t>
      </w:r>
      <w:r w:rsidRPr="004D738B">
        <w:rPr>
          <w:sz w:val="22"/>
          <w:szCs w:val="22"/>
          <w:u w:val="single"/>
        </w:rPr>
        <w:t>Zamawiającego.</w:t>
      </w:r>
    </w:p>
    <w:p w14:paraId="6F03C863" w14:textId="77777777" w:rsidR="00B50799" w:rsidRPr="004D738B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4D738B">
        <w:rPr>
          <w:sz w:val="22"/>
          <w:szCs w:val="22"/>
          <w:u w:val="single"/>
        </w:rPr>
        <w:t>Ponownie zwracamy się do Zamawiającego o dopuszczenie urządzenia z obsługa tonera na 8000</w:t>
      </w:r>
    </w:p>
    <w:p w14:paraId="51E5DEEE" w14:textId="7F2B70FA" w:rsidR="00B50799" w:rsidRPr="004D738B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4D738B">
        <w:rPr>
          <w:sz w:val="22"/>
          <w:szCs w:val="22"/>
          <w:u w:val="single"/>
        </w:rPr>
        <w:t>wydruków.</w:t>
      </w:r>
    </w:p>
    <w:p w14:paraId="73CF6ED2" w14:textId="77777777" w:rsid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36681E6A" w14:textId="2C6FAF03" w:rsidR="004D738B" w:rsidRPr="00B50799" w:rsidRDefault="004D738B" w:rsidP="004D738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B50799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8</w:t>
      </w:r>
    </w:p>
    <w:p w14:paraId="6C539293" w14:textId="5278CACE" w:rsidR="00B50799" w:rsidRPr="00B50799" w:rsidRDefault="004D738B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</w:t>
      </w:r>
      <w:r w:rsidR="00B50799" w:rsidRPr="00B50799">
        <w:rPr>
          <w:sz w:val="22"/>
          <w:szCs w:val="22"/>
        </w:rPr>
        <w:t>Model</w:t>
      </w:r>
      <w:r>
        <w:rPr>
          <w:sz w:val="22"/>
          <w:szCs w:val="22"/>
        </w:rPr>
        <w:t>u</w:t>
      </w:r>
      <w:r w:rsidR="00B50799" w:rsidRPr="00B50799">
        <w:rPr>
          <w:sz w:val="22"/>
          <w:szCs w:val="22"/>
        </w:rPr>
        <w:t xml:space="preserve"> 8 – urządzenie wielofunkcyjne mono A4</w:t>
      </w:r>
    </w:p>
    <w:p w14:paraId="5D2B155A" w14:textId="77777777" w:rsidR="00B50799" w:rsidRPr="004D738B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4D738B">
        <w:rPr>
          <w:sz w:val="22"/>
          <w:szCs w:val="22"/>
          <w:u w:val="single"/>
        </w:rPr>
        <w:t>Zwracamy się do Zamawiającego z pytaniem, czy zamawiający dopuści maszynę bez opcji faksu,</w:t>
      </w:r>
    </w:p>
    <w:p w14:paraId="58DEF296" w14:textId="77777777" w:rsidR="00B50799" w:rsidRP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4D738B">
        <w:rPr>
          <w:sz w:val="22"/>
          <w:szCs w:val="22"/>
          <w:u w:val="single"/>
        </w:rPr>
        <w:t>a jedynie z możliwością rozszerzenia o tą funkcję</w:t>
      </w:r>
      <w:r w:rsidRPr="00B50799">
        <w:rPr>
          <w:sz w:val="22"/>
          <w:szCs w:val="22"/>
        </w:rPr>
        <w:t xml:space="preserve"> ?</w:t>
      </w:r>
    </w:p>
    <w:p w14:paraId="27B4BFA9" w14:textId="1B233297" w:rsidR="00B50799" w:rsidRP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sz w:val="22"/>
          <w:szCs w:val="22"/>
        </w:rPr>
        <w:t>Urządzenia z opcją faksu są znacznie droższe w porównaniu z tymi samymi modelami bez opcji faksu</w:t>
      </w:r>
      <w:r w:rsidR="004D738B">
        <w:rPr>
          <w:sz w:val="22"/>
          <w:szCs w:val="22"/>
        </w:rPr>
        <w:t xml:space="preserve"> </w:t>
      </w:r>
      <w:r w:rsidRPr="00B50799">
        <w:rPr>
          <w:sz w:val="22"/>
          <w:szCs w:val="22"/>
        </w:rPr>
        <w:t>w standardzie , a komunikacja za pomocą faksu odbywa się już bardzo sporadycznie.</w:t>
      </w:r>
    </w:p>
    <w:p w14:paraId="3C1FDE10" w14:textId="5209A57A" w:rsidR="00B50799" w:rsidRP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sz w:val="22"/>
          <w:szCs w:val="22"/>
        </w:rPr>
        <w:t>Możliwość wyposażenia w tą funkcję daje Zamawiającemu możliwość rozbudowy w przyszłości o tą</w:t>
      </w:r>
      <w:r w:rsidR="004D738B">
        <w:rPr>
          <w:sz w:val="22"/>
          <w:szCs w:val="22"/>
        </w:rPr>
        <w:t xml:space="preserve"> </w:t>
      </w:r>
      <w:r w:rsidRPr="00B50799">
        <w:rPr>
          <w:sz w:val="22"/>
          <w:szCs w:val="22"/>
        </w:rPr>
        <w:t>funkcję , gdyby zaszła taka konieczność, tak jak ma to miejsce w innych modelach.</w:t>
      </w:r>
    </w:p>
    <w:p w14:paraId="4B3EFD30" w14:textId="2D96E4E7" w:rsid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50799">
        <w:rPr>
          <w:sz w:val="22"/>
          <w:szCs w:val="22"/>
        </w:rPr>
        <w:t>Takie rozwiązanie pozwoli na ekonomiczne wydatkowanie środków.</w:t>
      </w:r>
    </w:p>
    <w:p w14:paraId="242EB143" w14:textId="77777777" w:rsid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444594EA" w14:textId="77777777" w:rsid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7DF723D6" w14:textId="77777777" w:rsid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22C42B6D" w14:textId="77777777" w:rsidR="00B50799" w:rsidRDefault="00B50799" w:rsidP="00B5079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5561F658" w14:textId="4389260B" w:rsidR="00B00D75" w:rsidRPr="00870A17" w:rsidRDefault="00B00D75" w:rsidP="00B00D75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870A17">
        <w:rPr>
          <w:b/>
          <w:bCs/>
          <w:color w:val="0070C0"/>
          <w:sz w:val="22"/>
          <w:szCs w:val="22"/>
        </w:rPr>
        <w:t>WYKONAWCA</w:t>
      </w:r>
      <w:r>
        <w:rPr>
          <w:b/>
          <w:bCs/>
          <w:color w:val="0070C0"/>
          <w:sz w:val="22"/>
          <w:szCs w:val="22"/>
        </w:rPr>
        <w:t xml:space="preserve"> II</w:t>
      </w:r>
    </w:p>
    <w:p w14:paraId="615357F3" w14:textId="77777777" w:rsidR="00B00D75" w:rsidRPr="00870A17" w:rsidRDefault="00B00D75" w:rsidP="003A17EB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</w:p>
    <w:p w14:paraId="24919209" w14:textId="77777777" w:rsidR="00870A17" w:rsidRDefault="00870A17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0BC2E3F1" w14:textId="22760F12" w:rsidR="00F7690D" w:rsidRDefault="004D738B" w:rsidP="004D738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Pr="004D738B">
        <w:rPr>
          <w:bCs/>
          <w:sz w:val="22"/>
          <w:szCs w:val="22"/>
        </w:rPr>
        <w:t>wracam się z ponownym wnioskiem o</w:t>
      </w:r>
      <w:r>
        <w:rPr>
          <w:bCs/>
          <w:sz w:val="22"/>
          <w:szCs w:val="22"/>
        </w:rPr>
        <w:t xml:space="preserve"> </w:t>
      </w:r>
      <w:r w:rsidRPr="004D738B">
        <w:rPr>
          <w:bCs/>
          <w:sz w:val="22"/>
          <w:szCs w:val="22"/>
        </w:rPr>
        <w:t>wyjaśnienie treści Specyfikacji Warunków Zamówienia (dalej: „SWZ”) w zakresie wskazanym poniżej –</w:t>
      </w:r>
      <w:r>
        <w:rPr>
          <w:bCs/>
          <w:sz w:val="22"/>
          <w:szCs w:val="22"/>
        </w:rPr>
        <w:t xml:space="preserve"> </w:t>
      </w:r>
      <w:r w:rsidRPr="004D738B">
        <w:rPr>
          <w:bCs/>
          <w:sz w:val="22"/>
          <w:szCs w:val="22"/>
        </w:rPr>
        <w:t>odpowiedzi Zamawiającego z dnia 24 sierpnia 2023 r. na pytania 1-8 Wykonawcy IX w treści:</w:t>
      </w:r>
    </w:p>
    <w:p w14:paraId="33BEC4FD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7C88967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Ad. 1</w:t>
      </w:r>
    </w:p>
    <w:p w14:paraId="534C0557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Model 1 - URZĄDZENIE WIELOFUNKCYJNE KOLOROWE A4 / 22 szt.</w:t>
      </w:r>
    </w:p>
    <w:p w14:paraId="2675BB0A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podtrzymuje zapisy SWZ w zakresie emulacji języków drukarki: PCL5, PCL6, PostScript3.</w:t>
      </w:r>
    </w:p>
    <w:p w14:paraId="0D953FB5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dopuszcza urządzenia bez opcji FAKS.</w:t>
      </w:r>
    </w:p>
    <w:p w14:paraId="31B9CAC3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lastRenderedPageBreak/>
        <w:t>Ad. 2</w:t>
      </w:r>
    </w:p>
    <w:p w14:paraId="3FA463AC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Model 2 - URZĄDZENIE WIELOFUNKCYJNE KOLOROWE A4 / 21 szt.</w:t>
      </w:r>
    </w:p>
    <w:p w14:paraId="2090863E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dopuszcza urządzenie z możliwością rozbudowy pojemników do pojemności min.1600 arkuszy.</w:t>
      </w:r>
    </w:p>
    <w:p w14:paraId="637ABA4F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nie zmienia zapisów SWZ w zakresie wydajności standardowej pojemnika z tonerem czarnym:</w:t>
      </w:r>
    </w:p>
    <w:p w14:paraId="764A54F8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min. 13 000 stron A4, przy 5% pokryciu strony i wydajności standardowej pojemnika z tonerem kolorowym :</w:t>
      </w:r>
    </w:p>
    <w:p w14:paraId="1CAA99FE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min. 9 000 stron A4, przy 5% pokryciu strony.</w:t>
      </w:r>
    </w:p>
    <w:p w14:paraId="22B83A9C" w14:textId="24AF6A2E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nie zmienia zapisów SWZ w zakresie emulacji języków drukarki: PCL6, Postscript3.</w:t>
      </w:r>
    </w:p>
    <w:p w14:paraId="35735BAE" w14:textId="62167C0E" w:rsidR="00F7690D" w:rsidRDefault="00367742" w:rsidP="00F7690D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dopuszcza urządzenie Ethernet 10/100Mbit, USB 2,0.</w:t>
      </w:r>
    </w:p>
    <w:p w14:paraId="4F9F5D59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Ad 3</w:t>
      </w:r>
    </w:p>
    <w:p w14:paraId="2FCD03AA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Model 3 - URZĄDZENIE WIELOFUNKCYJNE MONO A4 / 15 szt.</w:t>
      </w:r>
    </w:p>
    <w:p w14:paraId="67124C8C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nie zmienia zapisów SWZ w zakresie emulacji języków drukarki: PCL6, PostScript3.</w:t>
      </w:r>
    </w:p>
    <w:p w14:paraId="440F951D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wymaga dostarczenia tonera z wydajnością największą możliwą dla danego modelu.</w:t>
      </w:r>
    </w:p>
    <w:p w14:paraId="24D855D9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Ad. 4</w:t>
      </w:r>
    </w:p>
    <w:p w14:paraId="1A623748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Model 4 - URZĄDZENIE WIELOFUNKCYJNE MONO A3 / 16 szt.</w:t>
      </w:r>
    </w:p>
    <w:p w14:paraId="44EF89A4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nie zmienia zapisów SWZ w zakresie emulacji języków drukarki: PCL5e, PCL6.</w:t>
      </w:r>
    </w:p>
    <w:p w14:paraId="3480332B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Pytanie nr 5</w:t>
      </w:r>
    </w:p>
    <w:p w14:paraId="3537C340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Model 5 - URZĄDZENIE WIELOFUNKCYJNE KOLOR A3 / 21 szt.</w:t>
      </w:r>
    </w:p>
    <w:p w14:paraId="374A44CB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dopuszcza urządzenie 2x kaseta na min. 500 arkuszy z sortowaniem offsetowym</w:t>
      </w:r>
    </w:p>
    <w:p w14:paraId="373DF1B8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nie zmienia zapisów SWZ w zakresie wyposażenia urządzenia w tacę odbiorczą na min 250</w:t>
      </w:r>
    </w:p>
    <w:p w14:paraId="5E6EEEBE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arkuszy z sortowaniem offsetowym.</w:t>
      </w:r>
    </w:p>
    <w:p w14:paraId="60C9D320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nie zmienia zapisów SWZ w zakresie emulacji języków drukarki: PCL5e, PCL6.</w:t>
      </w:r>
    </w:p>
    <w:p w14:paraId="39B5663D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Ad. 6</w:t>
      </w:r>
    </w:p>
    <w:p w14:paraId="7F201669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Model 6.- DRUKARKA KOLOROWA A4 / 20 szt.</w:t>
      </w:r>
    </w:p>
    <w:p w14:paraId="0D08BBB3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nie zmienia zapisów SWZ w zakresie emulacji języków drukarki: PCL5e, PCL6.</w:t>
      </w:r>
    </w:p>
    <w:p w14:paraId="231577C1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Ad. 7</w:t>
      </w:r>
    </w:p>
    <w:p w14:paraId="099FE3A9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Model 7 - DRUKARKA MONOCHROMATYCZNA A4 / 20 szt.</w:t>
      </w:r>
    </w:p>
    <w:p w14:paraId="55ED74E1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dopuszcza urządzenie wyposażone w pojemnik z tonerem czarnym: 12 000 stron A4,przy 5%</w:t>
      </w:r>
    </w:p>
    <w:p w14:paraId="11A9B535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pokryciu strony.</w:t>
      </w:r>
    </w:p>
    <w:p w14:paraId="36996116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nie zmienia zapisów SWZ w zakresie emulacji języków drukarki: PCL6.</w:t>
      </w:r>
    </w:p>
    <w:p w14:paraId="352E50A0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Ad. 8</w:t>
      </w:r>
    </w:p>
    <w:p w14:paraId="4CD7D67A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Model 8 - URZĄDZENIE WIELOFUNKCYJNE MONO A4 / 15 szt.</w:t>
      </w:r>
    </w:p>
    <w:p w14:paraId="0F4BE3AF" w14:textId="77777777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 xml:space="preserve">Zamawiający nie zmienia zapisów SWZ w zakresie emulacji języków drukarki: PCL6, </w:t>
      </w:r>
      <w:proofErr w:type="spellStart"/>
      <w:r w:rsidRPr="00367742">
        <w:rPr>
          <w:bCs/>
          <w:i/>
          <w:iCs/>
          <w:sz w:val="22"/>
          <w:szCs w:val="22"/>
        </w:rPr>
        <w:t>PostScript</w:t>
      </w:r>
      <w:proofErr w:type="spellEnd"/>
      <w:r w:rsidRPr="00367742">
        <w:rPr>
          <w:bCs/>
          <w:i/>
          <w:iCs/>
          <w:sz w:val="22"/>
          <w:szCs w:val="22"/>
        </w:rPr>
        <w:t xml:space="preserve"> 3.</w:t>
      </w:r>
    </w:p>
    <w:p w14:paraId="117DA78F" w14:textId="6D6A707C" w:rsidR="00367742" w:rsidRDefault="00367742" w:rsidP="00367742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367742">
        <w:rPr>
          <w:bCs/>
          <w:i/>
          <w:iCs/>
          <w:sz w:val="22"/>
          <w:szCs w:val="22"/>
        </w:rPr>
        <w:t>Zamawiający nie zmienia zapisów SWZ w zakresie wyposażenia urządzenia w pamięć RAM: min 1 GB.</w:t>
      </w:r>
    </w:p>
    <w:p w14:paraId="2405591C" w14:textId="77777777" w:rsidR="00367742" w:rsidRDefault="00367742" w:rsidP="00F7690D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</w:p>
    <w:p w14:paraId="19C083D5" w14:textId="77777777" w:rsidR="00367742" w:rsidRDefault="00367742" w:rsidP="00F7690D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</w:p>
    <w:p w14:paraId="33CB3528" w14:textId="703486B4" w:rsidR="00367742" w:rsidRPr="00367742" w:rsidRDefault="00367742" w:rsidP="00367742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367742">
        <w:rPr>
          <w:bCs/>
          <w:sz w:val="22"/>
          <w:szCs w:val="22"/>
        </w:rPr>
        <w:t>Z ww. odpowiedzi Zamawiającego na pytania 1-8 Wykonawcy IX wynika, że Zamawiający dla żadnego z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wymaganych 8 modeli drukarki nie dopuścił języka emulacji drukarki.</w:t>
      </w:r>
    </w:p>
    <w:p w14:paraId="780A6AAE" w14:textId="56334631" w:rsidR="00367742" w:rsidRDefault="00367742" w:rsidP="00367742">
      <w:pPr>
        <w:pStyle w:val="Akapitzlist"/>
        <w:numPr>
          <w:ilvl w:val="0"/>
          <w:numId w:val="19"/>
        </w:num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367742">
        <w:rPr>
          <w:bCs/>
          <w:sz w:val="22"/>
          <w:szCs w:val="22"/>
        </w:rPr>
        <w:t xml:space="preserve">Wykonawca wskazuje, że wymaganie oryginalnego języka drukarki nie jest uzasadnione potrzebami zamawiającego, jest wymaganiem nadmiarowym i odcinającym i naruszającym zasadę uczciwej konkurencji i równego traktowania wykonawców. Standardem rynkowym potwierdzonym w Rekomendacjach Prezesa Urzędu Zamówień Publicznych „Udzielanie zamówień publicznych w zakresie urządzeń drukujących i wielofunkcyjnych, urządzeń mobilnych oraz systemów </w:t>
      </w:r>
      <w:proofErr w:type="spellStart"/>
      <w:r w:rsidRPr="00367742">
        <w:rPr>
          <w:bCs/>
          <w:sz w:val="22"/>
          <w:szCs w:val="22"/>
        </w:rPr>
        <w:t>digital</w:t>
      </w:r>
      <w:proofErr w:type="spellEnd"/>
      <w:r w:rsidRPr="00367742">
        <w:rPr>
          <w:bCs/>
          <w:sz w:val="22"/>
          <w:szCs w:val="22"/>
        </w:rPr>
        <w:t xml:space="preserve"> </w:t>
      </w:r>
      <w:proofErr w:type="spellStart"/>
      <w:r w:rsidRPr="00367742">
        <w:rPr>
          <w:bCs/>
          <w:sz w:val="22"/>
          <w:szCs w:val="22"/>
        </w:rPr>
        <w:t>signage</w:t>
      </w:r>
      <w:proofErr w:type="spellEnd"/>
      <w:r w:rsidRPr="00367742">
        <w:rPr>
          <w:bCs/>
          <w:sz w:val="22"/>
          <w:szCs w:val="22"/>
        </w:rPr>
        <w:t xml:space="preserve">” (dalej: „Rekomendacje”) jest dopuszczanie przez zamawiających emulacji Języku opisu strony PCL, </w:t>
      </w:r>
      <w:proofErr w:type="spellStart"/>
      <w:r w:rsidRPr="00367742">
        <w:rPr>
          <w:bCs/>
          <w:sz w:val="22"/>
          <w:szCs w:val="22"/>
        </w:rPr>
        <w:t>PostScript</w:t>
      </w:r>
      <w:proofErr w:type="spellEnd"/>
      <w:r w:rsidRPr="00367742">
        <w:rPr>
          <w:bCs/>
          <w:sz w:val="22"/>
          <w:szCs w:val="22"/>
        </w:rPr>
        <w:t xml:space="preserve"> – str. 7 Rekomendacji, wiersz Standardowe języki drukowania, treść Za standardowe języki drukowania uważa są PCL i Postscript. Ich emulacje mogą być stosowane.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 xml:space="preserve">Dowód: </w:t>
      </w:r>
      <w:hyperlink r:id="rId8" w:history="1">
        <w:r w:rsidRPr="00C26F4C">
          <w:rPr>
            <w:rStyle w:val="Hipercze"/>
            <w:bCs/>
            <w:sz w:val="22"/>
            <w:szCs w:val="22"/>
          </w:rPr>
          <w:t>https://www.gov.pl/web/uzp/udzielanie-zamowien-publicznych-w-zakresie-urzadzen-drukujacych-i-wielofunkcyjnych-urzadzen-mobilnych-oraz-systemow-digital-signage23</w:t>
        </w:r>
      </w:hyperlink>
      <w:r w:rsidRPr="00367742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 xml:space="preserve"> </w:t>
      </w:r>
    </w:p>
    <w:p w14:paraId="471E7C6A" w14:textId="77777777" w:rsidR="00367742" w:rsidRDefault="00367742" w:rsidP="00367742">
      <w:pPr>
        <w:pStyle w:val="Akapitzlist"/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96A815E" w14:textId="77777777" w:rsidR="00367742" w:rsidRDefault="00367742" w:rsidP="00367742">
      <w:pPr>
        <w:pStyle w:val="Akapitzlist"/>
        <w:numPr>
          <w:ilvl w:val="0"/>
          <w:numId w:val="19"/>
        </w:num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Wykonawca</w:t>
      </w:r>
      <w:r w:rsidRPr="00367742">
        <w:rPr>
          <w:bCs/>
          <w:sz w:val="22"/>
          <w:szCs w:val="22"/>
        </w:rPr>
        <w:t xml:space="preserve"> wskazuje, że </w:t>
      </w:r>
      <w:proofErr w:type="spellStart"/>
      <w:r w:rsidRPr="00367742">
        <w:rPr>
          <w:bCs/>
          <w:sz w:val="22"/>
          <w:szCs w:val="22"/>
        </w:rPr>
        <w:t>PostScript</w:t>
      </w:r>
      <w:proofErr w:type="spellEnd"/>
      <w:r w:rsidRPr="00367742">
        <w:rPr>
          <w:bCs/>
          <w:sz w:val="22"/>
          <w:szCs w:val="22"/>
        </w:rPr>
        <w:t xml:space="preserve"> to język programowania opracowany przez firmę Adobe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Systems w celu opisu i sterowania wydrukiem i grafiką. Jest on używany głównie w dziedzinie składu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tekstu i druku. Podobnie jest z językiem PCL (</w:t>
      </w:r>
      <w:proofErr w:type="spellStart"/>
      <w:r w:rsidRPr="00367742">
        <w:rPr>
          <w:bCs/>
          <w:sz w:val="22"/>
          <w:szCs w:val="22"/>
        </w:rPr>
        <w:t>Printer</w:t>
      </w:r>
      <w:proofErr w:type="spellEnd"/>
      <w:r w:rsidRPr="00367742">
        <w:rPr>
          <w:bCs/>
          <w:sz w:val="22"/>
          <w:szCs w:val="22"/>
        </w:rPr>
        <w:t xml:space="preserve"> Control Language) - to język sterowania drukiem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opracowany przez firmę Hewlett-Packard (HP). Jest to popularny standard w przemyśle drukarskim i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jest szeroko dzisiaj stosowany w drukarkach laserowych i urządzeniach wielofunkcyjnych w formie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 xml:space="preserve">bardzo sprawnie działającej emulacji. </w:t>
      </w:r>
      <w:proofErr w:type="spellStart"/>
      <w:r w:rsidRPr="00367742">
        <w:rPr>
          <w:bCs/>
          <w:sz w:val="22"/>
          <w:szCs w:val="22"/>
        </w:rPr>
        <w:t>PostScript</w:t>
      </w:r>
      <w:proofErr w:type="spellEnd"/>
      <w:r w:rsidRPr="00367742">
        <w:rPr>
          <w:bCs/>
          <w:sz w:val="22"/>
          <w:szCs w:val="22"/>
        </w:rPr>
        <w:t xml:space="preserve"> jest oparty na modelu graficznym, który głównie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opisuje obiekty graficzne (takie jak linie, kształty oraz czcionki) oraz operacje, które mają zostać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wykonane na tych obiektach. Język ten pozwala precyzyjnie kontrolować prezentację grafiki, rozmiar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czcionek, kolory i inne aspekty wydruku. PCL umożliwia precyzyjne sterowanie procesem drukowania,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włączając w to kontrolę nad czcionkami, formatowaniem tekstu, rozdzielczością, kolorem i innymi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parametrami wydruku. Język ten jest zrozumiały dla drukarek kompatybilnych z PCL, co oznacza, że te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same polecenia PCL powinny działać na różnych modelach urządzeń.</w:t>
      </w:r>
    </w:p>
    <w:p w14:paraId="0B09784A" w14:textId="77777777" w:rsidR="00367742" w:rsidRDefault="00367742" w:rsidP="00367742">
      <w:pPr>
        <w:pStyle w:val="Akapitzlist"/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198BEDF" w14:textId="77777777" w:rsidR="00367742" w:rsidRDefault="00367742" w:rsidP="00367742">
      <w:pPr>
        <w:pStyle w:val="Akapitzlist"/>
        <w:numPr>
          <w:ilvl w:val="0"/>
          <w:numId w:val="19"/>
        </w:num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367742">
        <w:rPr>
          <w:bCs/>
          <w:sz w:val="22"/>
          <w:szCs w:val="22"/>
        </w:rPr>
        <w:t xml:space="preserve">Adobe </w:t>
      </w:r>
      <w:proofErr w:type="spellStart"/>
      <w:r w:rsidRPr="00367742">
        <w:rPr>
          <w:bCs/>
          <w:sz w:val="22"/>
          <w:szCs w:val="22"/>
        </w:rPr>
        <w:t>PostScript</w:t>
      </w:r>
      <w:proofErr w:type="spellEnd"/>
      <w:r w:rsidRPr="00367742">
        <w:rPr>
          <w:bCs/>
          <w:sz w:val="22"/>
          <w:szCs w:val="22"/>
        </w:rPr>
        <w:t xml:space="preserve"> jest szeroko stosowany w profesjonalnej produkcji wydawniczej, przemyśle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reklamowym i graficznym. Oprócz tego, część drukarek laserowych i urządzeń wielofunkcyjnych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 xml:space="preserve">opcjonalnie wspiera drukowanie za pomocą języka Adobe </w:t>
      </w:r>
      <w:proofErr w:type="spellStart"/>
      <w:r w:rsidRPr="00367742">
        <w:rPr>
          <w:bCs/>
          <w:sz w:val="22"/>
          <w:szCs w:val="22"/>
        </w:rPr>
        <w:t>PostScript</w:t>
      </w:r>
      <w:proofErr w:type="spellEnd"/>
      <w:r w:rsidRPr="00367742">
        <w:rPr>
          <w:bCs/>
          <w:sz w:val="22"/>
          <w:szCs w:val="22"/>
        </w:rPr>
        <w:t>. Większość producentów drukarek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i urządzeń wielofunkcyjnych przeznaczonych do zastosowań biurowych standardowo oferuje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 xml:space="preserve">wbudowaną emulację </w:t>
      </w:r>
      <w:proofErr w:type="spellStart"/>
      <w:r w:rsidRPr="00367742">
        <w:rPr>
          <w:bCs/>
          <w:sz w:val="22"/>
          <w:szCs w:val="22"/>
        </w:rPr>
        <w:t>PostScript</w:t>
      </w:r>
      <w:proofErr w:type="spellEnd"/>
      <w:r w:rsidRPr="00367742">
        <w:rPr>
          <w:bCs/>
          <w:sz w:val="22"/>
          <w:szCs w:val="22"/>
        </w:rPr>
        <w:t xml:space="preserve">, która pozwala na drukowanie plików </w:t>
      </w:r>
      <w:proofErr w:type="spellStart"/>
      <w:r w:rsidRPr="00367742">
        <w:rPr>
          <w:bCs/>
          <w:sz w:val="22"/>
          <w:szCs w:val="22"/>
        </w:rPr>
        <w:t>PostScript</w:t>
      </w:r>
      <w:proofErr w:type="spellEnd"/>
      <w:r w:rsidRPr="00367742">
        <w:rPr>
          <w:bCs/>
          <w:sz w:val="22"/>
          <w:szCs w:val="22"/>
        </w:rPr>
        <w:t xml:space="preserve"> bezpośrednio.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Emulacja jest w pełni wystarczająca do codziennych zastosowań uczelni wyższych w tym AGH,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ponieważ w codziennej pracy uczelni nie jest wymagana zaawansowana kontrola nad grafiką i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skomplikowane operacje drukarskie.</w:t>
      </w:r>
    </w:p>
    <w:p w14:paraId="6BDF478D" w14:textId="77777777" w:rsidR="00367742" w:rsidRPr="00367742" w:rsidRDefault="00367742" w:rsidP="00367742">
      <w:pPr>
        <w:pStyle w:val="Akapitzlist"/>
        <w:rPr>
          <w:bCs/>
          <w:sz w:val="22"/>
          <w:szCs w:val="22"/>
        </w:rPr>
      </w:pPr>
    </w:p>
    <w:p w14:paraId="11DED132" w14:textId="77777777" w:rsidR="00481D93" w:rsidRDefault="00367742" w:rsidP="00481D93">
      <w:pPr>
        <w:pStyle w:val="Akapitzlist"/>
        <w:numPr>
          <w:ilvl w:val="0"/>
          <w:numId w:val="19"/>
        </w:num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367742">
        <w:rPr>
          <w:bCs/>
          <w:sz w:val="22"/>
          <w:szCs w:val="22"/>
        </w:rPr>
        <w:t xml:space="preserve">Wykonawca wskazuje, że emulacja </w:t>
      </w:r>
      <w:proofErr w:type="spellStart"/>
      <w:r w:rsidRPr="00367742">
        <w:rPr>
          <w:bCs/>
          <w:sz w:val="22"/>
          <w:szCs w:val="22"/>
        </w:rPr>
        <w:t>PostScript</w:t>
      </w:r>
      <w:proofErr w:type="spellEnd"/>
      <w:r w:rsidRPr="00367742">
        <w:rPr>
          <w:bCs/>
          <w:sz w:val="22"/>
          <w:szCs w:val="22"/>
        </w:rPr>
        <w:t xml:space="preserve"> pozwala na prawidłowe </w:t>
      </w:r>
      <w:proofErr w:type="spellStart"/>
      <w:r w:rsidRPr="00367742">
        <w:rPr>
          <w:bCs/>
          <w:sz w:val="22"/>
          <w:szCs w:val="22"/>
        </w:rPr>
        <w:t>wyrenderowanie</w:t>
      </w:r>
      <w:proofErr w:type="spellEnd"/>
      <w:r w:rsidRPr="00367742">
        <w:rPr>
          <w:bCs/>
          <w:sz w:val="22"/>
          <w:szCs w:val="22"/>
        </w:rPr>
        <w:t xml:space="preserve"> i drukowanie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 xml:space="preserve">większości plików </w:t>
      </w:r>
      <w:proofErr w:type="spellStart"/>
      <w:r w:rsidRPr="00367742">
        <w:rPr>
          <w:bCs/>
          <w:sz w:val="22"/>
          <w:szCs w:val="22"/>
        </w:rPr>
        <w:t>PostScript</w:t>
      </w:r>
      <w:proofErr w:type="spellEnd"/>
      <w:r w:rsidRPr="00367742">
        <w:rPr>
          <w:bCs/>
          <w:sz w:val="22"/>
          <w:szCs w:val="22"/>
        </w:rPr>
        <w:t>, zapewniając zachowanie spójności względem oryginalnego dokumentu.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Umożliwia ona również korzystanie z zaawansowanych funkcji, takich jak załączanie czcionek i</w:t>
      </w:r>
      <w:r>
        <w:rPr>
          <w:bCs/>
          <w:sz w:val="22"/>
          <w:szCs w:val="22"/>
        </w:rPr>
        <w:t xml:space="preserve"> </w:t>
      </w:r>
      <w:r w:rsidRPr="00367742">
        <w:rPr>
          <w:bCs/>
          <w:sz w:val="22"/>
          <w:szCs w:val="22"/>
        </w:rPr>
        <w:t>precyzyjne kontrolowanie ustawień wydruku.</w:t>
      </w:r>
    </w:p>
    <w:p w14:paraId="2C0C3293" w14:textId="77777777" w:rsidR="00481D93" w:rsidRPr="00481D93" w:rsidRDefault="00481D93" w:rsidP="00481D93">
      <w:pPr>
        <w:pStyle w:val="Akapitzlist"/>
        <w:rPr>
          <w:bCs/>
          <w:sz w:val="22"/>
          <w:szCs w:val="22"/>
        </w:rPr>
      </w:pPr>
    </w:p>
    <w:p w14:paraId="125BE72B" w14:textId="77777777" w:rsidR="00481D93" w:rsidRDefault="00481D93" w:rsidP="00481D93">
      <w:pPr>
        <w:pStyle w:val="Akapitzlist"/>
        <w:numPr>
          <w:ilvl w:val="0"/>
          <w:numId w:val="19"/>
        </w:num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481D93">
        <w:rPr>
          <w:bCs/>
          <w:sz w:val="22"/>
          <w:szCs w:val="22"/>
        </w:rPr>
        <w:t>PCL jest również emulowany przez niemal wszystkie dostępne na rynku urządzenia różnych</w:t>
      </w:r>
      <w:r>
        <w:rPr>
          <w:bCs/>
          <w:sz w:val="22"/>
          <w:szCs w:val="22"/>
        </w:rPr>
        <w:t xml:space="preserve"> </w:t>
      </w:r>
      <w:r w:rsidRPr="00481D93">
        <w:rPr>
          <w:bCs/>
          <w:sz w:val="22"/>
          <w:szCs w:val="22"/>
        </w:rPr>
        <w:t>producentów, co umożliwia drukowanie plików PCL na tych urządzeniach bezpośrednio. Istnieją różne</w:t>
      </w:r>
      <w:r>
        <w:rPr>
          <w:bCs/>
          <w:sz w:val="22"/>
          <w:szCs w:val="22"/>
        </w:rPr>
        <w:t xml:space="preserve"> </w:t>
      </w:r>
      <w:r w:rsidRPr="00481D93">
        <w:rPr>
          <w:bCs/>
          <w:sz w:val="22"/>
          <w:szCs w:val="22"/>
        </w:rPr>
        <w:t>wersje PCL, takie jak PCL5, PCL5e, PCL6, z różnymi poziomami funkcjonalności i obsługi.</w:t>
      </w:r>
    </w:p>
    <w:p w14:paraId="6AC01D95" w14:textId="77777777" w:rsidR="00481D93" w:rsidRPr="00481D93" w:rsidRDefault="00481D93" w:rsidP="00481D93">
      <w:pPr>
        <w:pStyle w:val="Akapitzlist"/>
        <w:rPr>
          <w:bCs/>
          <w:sz w:val="22"/>
          <w:szCs w:val="22"/>
        </w:rPr>
      </w:pPr>
    </w:p>
    <w:p w14:paraId="0663B3AC" w14:textId="78208359" w:rsidR="00481D93" w:rsidRPr="00481D93" w:rsidRDefault="00481D93" w:rsidP="00481D93">
      <w:pPr>
        <w:pStyle w:val="Akapitzlist"/>
        <w:numPr>
          <w:ilvl w:val="0"/>
          <w:numId w:val="19"/>
        </w:num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481D93">
        <w:rPr>
          <w:bCs/>
          <w:sz w:val="22"/>
          <w:szCs w:val="22"/>
        </w:rPr>
        <w:t xml:space="preserve">Podsumowując, emulacja </w:t>
      </w:r>
      <w:proofErr w:type="spellStart"/>
      <w:r w:rsidRPr="00481D93">
        <w:rPr>
          <w:bCs/>
          <w:sz w:val="22"/>
          <w:szCs w:val="22"/>
        </w:rPr>
        <w:t>PostScript</w:t>
      </w:r>
      <w:proofErr w:type="spellEnd"/>
      <w:r w:rsidRPr="00481D93">
        <w:rPr>
          <w:bCs/>
          <w:sz w:val="22"/>
          <w:szCs w:val="22"/>
        </w:rPr>
        <w:t xml:space="preserve"> oraz PCL jest wystarczają ca do codziennych zastosowań</w:t>
      </w:r>
    </w:p>
    <w:p w14:paraId="16EE6A90" w14:textId="36D47E5D" w:rsidR="00481D93" w:rsidRPr="00481D93" w:rsidRDefault="00481D93" w:rsidP="00481D93">
      <w:pPr>
        <w:pStyle w:val="Akapitzlist"/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481D93">
        <w:rPr>
          <w:bCs/>
          <w:sz w:val="22"/>
          <w:szCs w:val="22"/>
        </w:rPr>
        <w:t>drukowania.</w:t>
      </w:r>
      <w:r>
        <w:rPr>
          <w:bCs/>
          <w:sz w:val="22"/>
          <w:szCs w:val="22"/>
        </w:rPr>
        <w:t xml:space="preserve"> </w:t>
      </w:r>
      <w:r w:rsidRPr="00481D93">
        <w:rPr>
          <w:bCs/>
          <w:sz w:val="22"/>
          <w:szCs w:val="22"/>
        </w:rPr>
        <w:t>Warto przy tym wskazać na Wyrok Krajowej Izby Odwoławczej z dnia 21 lutego 2017 r.,</w:t>
      </w:r>
      <w:r>
        <w:rPr>
          <w:bCs/>
          <w:sz w:val="22"/>
          <w:szCs w:val="22"/>
        </w:rPr>
        <w:t xml:space="preserve"> </w:t>
      </w:r>
      <w:r w:rsidRPr="00481D93">
        <w:rPr>
          <w:bCs/>
          <w:sz w:val="22"/>
          <w:szCs w:val="22"/>
        </w:rPr>
        <w:t>sygn. akt KIO 269/17, w którym Izba wskazuje, że Zasada równego traktowania wykonawców oznacza</w:t>
      </w:r>
      <w:r>
        <w:rPr>
          <w:bCs/>
          <w:sz w:val="22"/>
          <w:szCs w:val="22"/>
        </w:rPr>
        <w:t xml:space="preserve"> </w:t>
      </w:r>
      <w:r w:rsidRPr="00481D93">
        <w:rPr>
          <w:bCs/>
          <w:sz w:val="22"/>
          <w:szCs w:val="22"/>
        </w:rPr>
        <w:t>jednakowe traktowanie na każdym etapie postępowania, bez stosowania przywilejów i jakiejkolwiek</w:t>
      </w:r>
      <w:r>
        <w:rPr>
          <w:bCs/>
          <w:sz w:val="22"/>
          <w:szCs w:val="22"/>
        </w:rPr>
        <w:t xml:space="preserve"> </w:t>
      </w:r>
      <w:r w:rsidRPr="00481D93">
        <w:rPr>
          <w:bCs/>
          <w:sz w:val="22"/>
          <w:szCs w:val="22"/>
        </w:rPr>
        <w:t>dyskryminacji bezpośredniej lub pośredniej, stwarzanie wykonawcom zdolnym do należytej realizacji</w:t>
      </w:r>
      <w:r>
        <w:rPr>
          <w:bCs/>
          <w:sz w:val="22"/>
          <w:szCs w:val="22"/>
        </w:rPr>
        <w:t xml:space="preserve"> </w:t>
      </w:r>
      <w:r w:rsidRPr="00481D93">
        <w:rPr>
          <w:bCs/>
          <w:sz w:val="22"/>
          <w:szCs w:val="22"/>
        </w:rPr>
        <w:t>usługi równego dostępu do zamówienia, a więc także odnosi się do pomiotów, które danych usług na</w:t>
      </w:r>
      <w:r>
        <w:rPr>
          <w:bCs/>
          <w:sz w:val="22"/>
          <w:szCs w:val="22"/>
        </w:rPr>
        <w:t xml:space="preserve"> </w:t>
      </w:r>
      <w:r w:rsidRPr="00481D93">
        <w:rPr>
          <w:bCs/>
          <w:sz w:val="22"/>
          <w:szCs w:val="22"/>
        </w:rPr>
        <w:t>rzecz zamawiającego nie realizowały. Brak dopuszczenia emulacji języka drukarki uniemożliwia złożenie</w:t>
      </w:r>
      <w:r>
        <w:rPr>
          <w:bCs/>
          <w:sz w:val="22"/>
          <w:szCs w:val="22"/>
        </w:rPr>
        <w:t xml:space="preserve"> </w:t>
      </w:r>
      <w:r w:rsidRPr="00481D93">
        <w:rPr>
          <w:bCs/>
          <w:sz w:val="22"/>
          <w:szCs w:val="22"/>
        </w:rPr>
        <w:t>oferty wykonawcom zdolnym do należytej realizacji zamówienia.</w:t>
      </w:r>
    </w:p>
    <w:p w14:paraId="7AD48F72" w14:textId="77777777" w:rsidR="00367742" w:rsidRPr="00F7690D" w:rsidRDefault="00367742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8572DA9" w14:textId="7E7679BF" w:rsidR="00195EEE" w:rsidRPr="00B75935" w:rsidRDefault="00195EEE" w:rsidP="00195EEE">
      <w:pPr>
        <w:shd w:val="clear" w:color="auto" w:fill="FFFFFF"/>
        <w:spacing w:line="253" w:lineRule="atLeast"/>
        <w:jc w:val="both"/>
        <w:rPr>
          <w:b/>
          <w:sz w:val="28"/>
          <w:szCs w:val="28"/>
          <w:u w:val="single"/>
        </w:rPr>
      </w:pPr>
      <w:r w:rsidRPr="00B75935">
        <w:rPr>
          <w:b/>
          <w:sz w:val="28"/>
          <w:szCs w:val="28"/>
          <w:u w:val="single"/>
        </w:rPr>
        <w:t>Odpowied</w:t>
      </w:r>
      <w:r w:rsidR="000D5EB3" w:rsidRPr="00B75935">
        <w:rPr>
          <w:b/>
          <w:sz w:val="28"/>
          <w:szCs w:val="28"/>
          <w:u w:val="single"/>
        </w:rPr>
        <w:t>zi</w:t>
      </w:r>
      <w:r w:rsidR="00C55030" w:rsidRPr="00B75935">
        <w:rPr>
          <w:b/>
          <w:sz w:val="28"/>
          <w:szCs w:val="28"/>
          <w:u w:val="single"/>
        </w:rPr>
        <w:t xml:space="preserve"> </w:t>
      </w:r>
      <w:r w:rsidRPr="00B75935">
        <w:rPr>
          <w:b/>
          <w:sz w:val="28"/>
          <w:szCs w:val="28"/>
          <w:u w:val="single"/>
        </w:rPr>
        <w:t>Zamawiającego</w:t>
      </w:r>
    </w:p>
    <w:p w14:paraId="3D5754C1" w14:textId="77777777" w:rsidR="00380437" w:rsidRDefault="00380437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7851086B" w14:textId="77777777" w:rsidR="00380437" w:rsidRDefault="00380437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17485C50" w14:textId="18617737" w:rsidR="00380437" w:rsidRPr="00870A17" w:rsidRDefault="00380437" w:rsidP="00380437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  <w:t xml:space="preserve">Do </w:t>
      </w:r>
      <w:r w:rsidRPr="00870A17">
        <w:rPr>
          <w:b/>
          <w:bCs/>
          <w:color w:val="0070C0"/>
          <w:sz w:val="22"/>
          <w:szCs w:val="22"/>
        </w:rPr>
        <w:t>WYKONAWC</w:t>
      </w:r>
      <w:r>
        <w:rPr>
          <w:b/>
          <w:bCs/>
          <w:color w:val="0070C0"/>
          <w:sz w:val="22"/>
          <w:szCs w:val="22"/>
        </w:rPr>
        <w:t>Y I</w:t>
      </w:r>
    </w:p>
    <w:p w14:paraId="03881989" w14:textId="77777777" w:rsidR="00380437" w:rsidRPr="00CE6442" w:rsidRDefault="00380437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6E273119" w14:textId="77777777" w:rsidR="00380437" w:rsidRDefault="00380437" w:rsidP="0038043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380437">
        <w:rPr>
          <w:rStyle w:val="normaltextrun"/>
          <w:b/>
          <w:sz w:val="22"/>
          <w:szCs w:val="22"/>
        </w:rPr>
        <w:t xml:space="preserve">Ad. </w:t>
      </w:r>
      <w:r>
        <w:rPr>
          <w:rStyle w:val="normaltextrun"/>
          <w:b/>
          <w:sz w:val="22"/>
          <w:szCs w:val="22"/>
        </w:rPr>
        <w:t>1</w:t>
      </w:r>
    </w:p>
    <w:p w14:paraId="28D30D71" w14:textId="77777777" w:rsidR="00481D93" w:rsidRPr="00B17C3C" w:rsidRDefault="00481D93" w:rsidP="00481D93">
      <w:pPr>
        <w:rPr>
          <w:b/>
          <w:bCs/>
          <w:sz w:val="22"/>
          <w:szCs w:val="22"/>
          <w:u w:val="single"/>
        </w:rPr>
      </w:pPr>
      <w:r w:rsidRPr="00B17C3C">
        <w:rPr>
          <w:b/>
          <w:bCs/>
          <w:sz w:val="22"/>
          <w:szCs w:val="22"/>
          <w:u w:val="single"/>
        </w:rPr>
        <w:t>Dot. Modelu nr  1</w:t>
      </w:r>
    </w:p>
    <w:p w14:paraId="43B773E1" w14:textId="77777777" w:rsidR="00481D93" w:rsidRPr="00B17C3C" w:rsidRDefault="00481D93" w:rsidP="00481D93">
      <w:pPr>
        <w:rPr>
          <w:sz w:val="22"/>
          <w:szCs w:val="22"/>
        </w:rPr>
      </w:pPr>
      <w:r w:rsidRPr="00B17C3C">
        <w:rPr>
          <w:sz w:val="22"/>
          <w:szCs w:val="22"/>
        </w:rPr>
        <w:t>W odpowiedzi na pytanie Wykonawcy IV nastąpiła pomyłka:</w:t>
      </w:r>
    </w:p>
    <w:p w14:paraId="6FE551AE" w14:textId="77777777" w:rsidR="00481D93" w:rsidRPr="00B17C3C" w:rsidRDefault="00481D93" w:rsidP="00481D93">
      <w:pPr>
        <w:rPr>
          <w:sz w:val="22"/>
          <w:szCs w:val="22"/>
        </w:rPr>
      </w:pPr>
      <w:r w:rsidRPr="00B17C3C">
        <w:rPr>
          <w:sz w:val="22"/>
          <w:szCs w:val="22"/>
        </w:rPr>
        <w:t>Jest:</w:t>
      </w:r>
    </w:p>
    <w:p w14:paraId="4B7B8356" w14:textId="77777777" w:rsidR="00481D93" w:rsidRPr="00B17C3C" w:rsidRDefault="00481D93" w:rsidP="00481D93">
      <w:pPr>
        <w:rPr>
          <w:rFonts w:eastAsia="Arial"/>
          <w:sz w:val="22"/>
          <w:szCs w:val="22"/>
        </w:rPr>
      </w:pPr>
      <w:r w:rsidRPr="00B17C3C">
        <w:rPr>
          <w:rFonts w:eastAsia="Arial"/>
          <w:sz w:val="22"/>
          <w:szCs w:val="22"/>
        </w:rPr>
        <w:t>„Zamawiający podtrzymuje zapisy SWZ w zakresie pojemnika z tonerem czarnym o wydajności standardowej 4000  stron A4 oraz pojemnika z tonerem kolorowym o wydajności standardowej 3000 stron A4”</w:t>
      </w:r>
    </w:p>
    <w:p w14:paraId="5C6A4F49" w14:textId="77777777" w:rsidR="00481D93" w:rsidRPr="00B17C3C" w:rsidRDefault="00481D93" w:rsidP="00481D93">
      <w:pPr>
        <w:rPr>
          <w:rFonts w:eastAsia="Arial"/>
          <w:sz w:val="22"/>
          <w:szCs w:val="22"/>
        </w:rPr>
      </w:pPr>
      <w:r w:rsidRPr="00B17C3C">
        <w:rPr>
          <w:rFonts w:eastAsia="Arial"/>
          <w:sz w:val="22"/>
          <w:szCs w:val="22"/>
        </w:rPr>
        <w:lastRenderedPageBreak/>
        <w:t>Wino być:</w:t>
      </w:r>
    </w:p>
    <w:p w14:paraId="75708393" w14:textId="77777777" w:rsidR="00481D93" w:rsidRPr="00B17C3C" w:rsidRDefault="00481D93" w:rsidP="00481D93">
      <w:pPr>
        <w:rPr>
          <w:rFonts w:eastAsia="Arial"/>
          <w:sz w:val="22"/>
          <w:szCs w:val="22"/>
        </w:rPr>
      </w:pPr>
      <w:r w:rsidRPr="00B17C3C">
        <w:rPr>
          <w:rFonts w:eastAsia="Arial"/>
          <w:sz w:val="22"/>
          <w:szCs w:val="22"/>
        </w:rPr>
        <w:t xml:space="preserve">„Zamawiający podtrzymuje zapisy SWZ w zakresie pojemnika z tonerem czarnym o wydajności standardowej </w:t>
      </w:r>
      <w:r w:rsidRPr="009B0138">
        <w:rPr>
          <w:rFonts w:eastAsia="Arial"/>
          <w:b/>
          <w:bCs/>
          <w:sz w:val="22"/>
          <w:szCs w:val="22"/>
          <w:highlight w:val="yellow"/>
        </w:rPr>
        <w:t>6 900</w:t>
      </w:r>
      <w:r w:rsidRPr="009B0138">
        <w:rPr>
          <w:rFonts w:eastAsia="Arial"/>
          <w:sz w:val="22"/>
          <w:szCs w:val="22"/>
          <w:highlight w:val="yellow"/>
        </w:rPr>
        <w:t xml:space="preserve">  </w:t>
      </w:r>
      <w:r w:rsidRPr="00B17C3C">
        <w:rPr>
          <w:rFonts w:eastAsia="Arial"/>
          <w:sz w:val="22"/>
          <w:szCs w:val="22"/>
        </w:rPr>
        <w:t xml:space="preserve">stron A4 oraz pojemnika z tonerem kolorowym o wydajności standardowej </w:t>
      </w:r>
      <w:r w:rsidRPr="009B0138">
        <w:rPr>
          <w:rFonts w:eastAsia="Arial"/>
          <w:b/>
          <w:bCs/>
          <w:sz w:val="22"/>
          <w:szCs w:val="22"/>
          <w:highlight w:val="yellow"/>
        </w:rPr>
        <w:t xml:space="preserve">6 000 </w:t>
      </w:r>
      <w:r w:rsidRPr="00B17C3C">
        <w:rPr>
          <w:rFonts w:eastAsia="Arial"/>
          <w:sz w:val="22"/>
          <w:szCs w:val="22"/>
        </w:rPr>
        <w:t>stron A4””</w:t>
      </w:r>
    </w:p>
    <w:p w14:paraId="7874995B" w14:textId="77777777" w:rsidR="00481D93" w:rsidRPr="00B17C3C" w:rsidRDefault="00481D93" w:rsidP="00481D93">
      <w:pPr>
        <w:rPr>
          <w:rFonts w:eastAsia="Arial"/>
          <w:color w:val="FF0000"/>
          <w:sz w:val="22"/>
          <w:szCs w:val="22"/>
        </w:rPr>
      </w:pPr>
    </w:p>
    <w:p w14:paraId="05C32BAB" w14:textId="5D4347E3" w:rsidR="00481D93" w:rsidRPr="00B17C3C" w:rsidRDefault="00481D93" w:rsidP="00481D9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B17C3C">
        <w:rPr>
          <w:rStyle w:val="normaltextrun"/>
          <w:b/>
          <w:sz w:val="22"/>
          <w:szCs w:val="22"/>
        </w:rPr>
        <w:t>Ad. 2</w:t>
      </w:r>
    </w:p>
    <w:p w14:paraId="2C2C3B1C" w14:textId="214A7D3A" w:rsidR="00481D93" w:rsidRPr="00B17C3C" w:rsidRDefault="00481D93" w:rsidP="00481D93">
      <w:pPr>
        <w:rPr>
          <w:b/>
          <w:bCs/>
          <w:sz w:val="22"/>
          <w:szCs w:val="22"/>
          <w:u w:val="single"/>
        </w:rPr>
      </w:pPr>
      <w:r w:rsidRPr="00B17C3C">
        <w:rPr>
          <w:b/>
          <w:bCs/>
          <w:sz w:val="22"/>
          <w:szCs w:val="22"/>
          <w:u w:val="single"/>
        </w:rPr>
        <w:t>Dot. Modelu nr  2</w:t>
      </w:r>
    </w:p>
    <w:p w14:paraId="37E46F2C" w14:textId="77777777" w:rsidR="00481D93" w:rsidRPr="00B17C3C" w:rsidRDefault="00481D93" w:rsidP="00481D93">
      <w:pPr>
        <w:rPr>
          <w:b/>
          <w:bCs/>
          <w:sz w:val="22"/>
          <w:szCs w:val="22"/>
          <w:u w:val="single"/>
        </w:rPr>
      </w:pPr>
    </w:p>
    <w:p w14:paraId="5189C832" w14:textId="77777777" w:rsidR="00481D93" w:rsidRPr="00B17C3C" w:rsidRDefault="00481D93" w:rsidP="00481D93">
      <w:pPr>
        <w:rPr>
          <w:sz w:val="22"/>
          <w:szCs w:val="22"/>
        </w:rPr>
      </w:pPr>
      <w:r w:rsidRPr="00B17C3C">
        <w:rPr>
          <w:sz w:val="22"/>
          <w:szCs w:val="22"/>
        </w:rPr>
        <w:t>W odpowiedzi na pytanie Wykonawcy VIII nastąpiła pomyłka:</w:t>
      </w:r>
    </w:p>
    <w:p w14:paraId="2DD1FE82" w14:textId="77777777" w:rsidR="00481D93" w:rsidRPr="00B17C3C" w:rsidRDefault="00481D93" w:rsidP="00481D93">
      <w:pPr>
        <w:rPr>
          <w:sz w:val="22"/>
          <w:szCs w:val="22"/>
        </w:rPr>
      </w:pPr>
      <w:r w:rsidRPr="00B17C3C">
        <w:rPr>
          <w:sz w:val="22"/>
          <w:szCs w:val="22"/>
        </w:rPr>
        <w:t>Jest:</w:t>
      </w:r>
    </w:p>
    <w:p w14:paraId="6C1D7A9F" w14:textId="77777777" w:rsidR="00481D93" w:rsidRPr="00B17C3C" w:rsidRDefault="00481D93" w:rsidP="00481D93">
      <w:pPr>
        <w:rPr>
          <w:sz w:val="22"/>
          <w:szCs w:val="22"/>
        </w:rPr>
      </w:pPr>
      <w:r w:rsidRPr="00B17C3C">
        <w:rPr>
          <w:bCs/>
          <w:sz w:val="22"/>
          <w:szCs w:val="22"/>
        </w:rPr>
        <w:t>„Zamawiający podtrzymuje zapisy SWZ w zakresie</w:t>
      </w:r>
      <w:r w:rsidRPr="00B17C3C">
        <w:rPr>
          <w:sz w:val="22"/>
          <w:szCs w:val="22"/>
        </w:rPr>
        <w:t xml:space="preserve"> wydajności standardowej pojemnika z tonerem czarnym: min. 13 000 stron A4, przy 5% pokryciu strony i wydajność standardowa pojemnika z tonerem kolorowym : min. 9 000 stron A4, przy 5% pokryciu strony”</w:t>
      </w:r>
    </w:p>
    <w:p w14:paraId="41F604D9" w14:textId="77777777" w:rsidR="00481D93" w:rsidRPr="00B17C3C" w:rsidRDefault="00481D93" w:rsidP="00481D93">
      <w:pPr>
        <w:rPr>
          <w:sz w:val="22"/>
          <w:szCs w:val="22"/>
        </w:rPr>
      </w:pPr>
      <w:r w:rsidRPr="00B17C3C">
        <w:rPr>
          <w:sz w:val="22"/>
          <w:szCs w:val="22"/>
        </w:rPr>
        <w:t>Winno być:</w:t>
      </w:r>
    </w:p>
    <w:p w14:paraId="1624BFA4" w14:textId="77777777" w:rsidR="00481D93" w:rsidRPr="00B17C3C" w:rsidRDefault="00481D93" w:rsidP="00481D93">
      <w:pPr>
        <w:rPr>
          <w:sz w:val="22"/>
          <w:szCs w:val="22"/>
        </w:rPr>
      </w:pPr>
      <w:r w:rsidRPr="00B17C3C">
        <w:rPr>
          <w:bCs/>
          <w:sz w:val="22"/>
          <w:szCs w:val="22"/>
        </w:rPr>
        <w:t>„Zamawiający podtrzymuje zapisy SWZ w zakresie</w:t>
      </w:r>
      <w:r w:rsidRPr="00B17C3C">
        <w:rPr>
          <w:sz w:val="22"/>
          <w:szCs w:val="22"/>
        </w:rPr>
        <w:t xml:space="preserve"> wydajności standardowej pojemnika z tonerem czarnym: min. </w:t>
      </w:r>
      <w:r w:rsidRPr="009B0138">
        <w:rPr>
          <w:sz w:val="22"/>
          <w:szCs w:val="22"/>
          <w:highlight w:val="yellow"/>
        </w:rPr>
        <w:t>17 000</w:t>
      </w:r>
      <w:r w:rsidRPr="00B17C3C">
        <w:rPr>
          <w:sz w:val="22"/>
          <w:szCs w:val="22"/>
        </w:rPr>
        <w:t xml:space="preserve"> stron A4, przy 5% pokryciu strony i wydajność standardowa pojemnika z tonerem kolorowym : min. </w:t>
      </w:r>
      <w:r w:rsidRPr="009B0138">
        <w:rPr>
          <w:sz w:val="22"/>
          <w:szCs w:val="22"/>
          <w:highlight w:val="yellow"/>
        </w:rPr>
        <w:t>6 000</w:t>
      </w:r>
      <w:r w:rsidRPr="00B17C3C">
        <w:rPr>
          <w:sz w:val="22"/>
          <w:szCs w:val="22"/>
        </w:rPr>
        <w:t xml:space="preserve"> stron A4, przy 5% pokryciu strony”</w:t>
      </w:r>
    </w:p>
    <w:p w14:paraId="1AD8C302" w14:textId="77777777" w:rsidR="00481D93" w:rsidRPr="00B17C3C" w:rsidRDefault="00481D93" w:rsidP="00481D93">
      <w:pPr>
        <w:rPr>
          <w:b/>
          <w:bCs/>
          <w:sz w:val="22"/>
          <w:szCs w:val="22"/>
          <w:u w:val="single"/>
        </w:rPr>
      </w:pPr>
    </w:p>
    <w:p w14:paraId="5F3CF9F5" w14:textId="6BB884D1" w:rsidR="00481D93" w:rsidRPr="00B17C3C" w:rsidRDefault="00481D93" w:rsidP="00481D9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B17C3C">
        <w:rPr>
          <w:rStyle w:val="normaltextrun"/>
          <w:b/>
          <w:sz w:val="22"/>
          <w:szCs w:val="22"/>
        </w:rPr>
        <w:t>Ad. 3</w:t>
      </w:r>
    </w:p>
    <w:p w14:paraId="08BDE1B2" w14:textId="7929B3CA" w:rsidR="00481D93" w:rsidRPr="00B17C3C" w:rsidRDefault="00481D93" w:rsidP="00481D93">
      <w:pPr>
        <w:rPr>
          <w:b/>
          <w:bCs/>
          <w:sz w:val="22"/>
          <w:szCs w:val="22"/>
          <w:u w:val="single"/>
        </w:rPr>
      </w:pPr>
      <w:r w:rsidRPr="00B17C3C">
        <w:rPr>
          <w:b/>
          <w:bCs/>
          <w:sz w:val="22"/>
          <w:szCs w:val="22"/>
          <w:u w:val="single"/>
        </w:rPr>
        <w:t>Dot. Modelu nr  3</w:t>
      </w:r>
    </w:p>
    <w:p w14:paraId="77882574" w14:textId="0CD027AF" w:rsidR="00481D93" w:rsidRPr="00B17C3C" w:rsidRDefault="00481D93" w:rsidP="00481D93">
      <w:pPr>
        <w:rPr>
          <w:sz w:val="22"/>
          <w:szCs w:val="22"/>
        </w:rPr>
      </w:pPr>
      <w:r w:rsidRPr="00B17C3C">
        <w:rPr>
          <w:sz w:val="22"/>
          <w:szCs w:val="22"/>
        </w:rPr>
        <w:t>Omyłkowo nie dokonano zmian w „kalkulacji”</w:t>
      </w:r>
      <w:r w:rsidR="00305B5B">
        <w:rPr>
          <w:sz w:val="22"/>
          <w:szCs w:val="22"/>
        </w:rPr>
        <w:t xml:space="preserve">. Zamawiający uwzględnił przedmiotową zmianę </w:t>
      </w:r>
      <w:r w:rsidR="00305B5B">
        <w:rPr>
          <w:sz w:val="22"/>
          <w:szCs w:val="22"/>
        </w:rPr>
        <w:br/>
        <w:t>w aktualnie zamieszczonej Kalkulacji cenowej</w:t>
      </w:r>
    </w:p>
    <w:p w14:paraId="302B6B34" w14:textId="77777777" w:rsidR="00B17C3C" w:rsidRPr="00B17C3C" w:rsidRDefault="00B17C3C" w:rsidP="00B17C3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367DA4C6" w14:textId="37D42612" w:rsidR="00B17C3C" w:rsidRPr="00B17C3C" w:rsidRDefault="00B17C3C" w:rsidP="00B17C3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B17C3C">
        <w:rPr>
          <w:rStyle w:val="normaltextrun"/>
          <w:b/>
          <w:sz w:val="22"/>
          <w:szCs w:val="22"/>
        </w:rPr>
        <w:t>Ad. 4</w:t>
      </w:r>
    </w:p>
    <w:p w14:paraId="3D11D165" w14:textId="50B365FE" w:rsidR="00481D93" w:rsidRPr="00B17C3C" w:rsidRDefault="00481D93" w:rsidP="00481D93">
      <w:pPr>
        <w:rPr>
          <w:b/>
          <w:bCs/>
          <w:sz w:val="22"/>
          <w:szCs w:val="22"/>
          <w:u w:val="single"/>
        </w:rPr>
      </w:pPr>
      <w:r w:rsidRPr="00B17C3C">
        <w:rPr>
          <w:b/>
          <w:bCs/>
          <w:sz w:val="22"/>
          <w:szCs w:val="22"/>
          <w:u w:val="single"/>
        </w:rPr>
        <w:t>Dot. Modelu nr  4</w:t>
      </w:r>
    </w:p>
    <w:p w14:paraId="6F9AEC13" w14:textId="77777777" w:rsidR="00481D93" w:rsidRPr="00B17C3C" w:rsidRDefault="00481D93" w:rsidP="00481D93">
      <w:pPr>
        <w:rPr>
          <w:sz w:val="22"/>
          <w:szCs w:val="22"/>
        </w:rPr>
      </w:pPr>
      <w:r w:rsidRPr="00B17C3C">
        <w:rPr>
          <w:sz w:val="22"/>
          <w:szCs w:val="22"/>
        </w:rPr>
        <w:t xml:space="preserve">Pomyłka w kalkulacji </w:t>
      </w:r>
    </w:p>
    <w:p w14:paraId="3A951CB8" w14:textId="77777777" w:rsidR="00B17C3C" w:rsidRPr="00B17C3C" w:rsidRDefault="00B17C3C" w:rsidP="00481D93">
      <w:pPr>
        <w:rPr>
          <w:b/>
          <w:bCs/>
          <w:sz w:val="22"/>
          <w:szCs w:val="22"/>
        </w:rPr>
      </w:pPr>
    </w:p>
    <w:p w14:paraId="255F93AF" w14:textId="4207A6C1" w:rsidR="00481D93" w:rsidRPr="00B17C3C" w:rsidRDefault="00481D93" w:rsidP="00481D93">
      <w:pPr>
        <w:rPr>
          <w:b/>
          <w:bCs/>
          <w:sz w:val="22"/>
          <w:szCs w:val="22"/>
        </w:rPr>
      </w:pPr>
      <w:r w:rsidRPr="00B17C3C">
        <w:rPr>
          <w:b/>
          <w:bCs/>
          <w:sz w:val="22"/>
          <w:szCs w:val="22"/>
        </w:rPr>
        <w:t>Jest:</w:t>
      </w:r>
    </w:p>
    <w:p w14:paraId="5EB160F0" w14:textId="40030F05" w:rsidR="00481D93" w:rsidRPr="00B17C3C" w:rsidRDefault="00481D93" w:rsidP="00B17C3C">
      <w:pPr>
        <w:jc w:val="both"/>
        <w:rPr>
          <w:sz w:val="22"/>
          <w:szCs w:val="22"/>
        </w:rPr>
      </w:pPr>
      <w:r w:rsidRPr="00B17C3C">
        <w:rPr>
          <w:sz w:val="22"/>
          <w:szCs w:val="22"/>
        </w:rPr>
        <w:t xml:space="preserve">„dwustronny automatyczny podajnik oryginałów ARDF na min. 50 kartek </w:t>
      </w:r>
      <w:r w:rsidRPr="009B0138">
        <w:rPr>
          <w:sz w:val="22"/>
          <w:szCs w:val="22"/>
          <w:highlight w:val="yellow"/>
        </w:rPr>
        <w:t>lub</w:t>
      </w:r>
      <w:r w:rsidRPr="00B17C3C">
        <w:rPr>
          <w:sz w:val="22"/>
          <w:szCs w:val="22"/>
        </w:rPr>
        <w:t xml:space="preserve"> taca odbiorcza </w:t>
      </w:r>
      <w:r w:rsidR="00B17C3C">
        <w:rPr>
          <w:sz w:val="22"/>
          <w:szCs w:val="22"/>
        </w:rPr>
        <w:br/>
      </w:r>
      <w:r w:rsidRPr="00B17C3C">
        <w:rPr>
          <w:sz w:val="22"/>
          <w:szCs w:val="22"/>
        </w:rPr>
        <w:t>z sortowaniem offsetowym na 400 arkuszy”</w:t>
      </w:r>
    </w:p>
    <w:p w14:paraId="55E0B226" w14:textId="77777777" w:rsidR="00481D93" w:rsidRPr="00B17C3C" w:rsidRDefault="00481D93" w:rsidP="00481D93">
      <w:pPr>
        <w:rPr>
          <w:sz w:val="22"/>
          <w:szCs w:val="22"/>
        </w:rPr>
      </w:pPr>
    </w:p>
    <w:p w14:paraId="281F4947" w14:textId="77777777" w:rsidR="00481D93" w:rsidRPr="00B17C3C" w:rsidRDefault="00481D93" w:rsidP="00481D93">
      <w:pPr>
        <w:rPr>
          <w:b/>
          <w:bCs/>
          <w:sz w:val="22"/>
          <w:szCs w:val="22"/>
        </w:rPr>
      </w:pPr>
      <w:r w:rsidRPr="00B17C3C">
        <w:rPr>
          <w:b/>
          <w:bCs/>
          <w:sz w:val="22"/>
          <w:szCs w:val="22"/>
        </w:rPr>
        <w:t>Winno być:</w:t>
      </w:r>
    </w:p>
    <w:p w14:paraId="53CB44F2" w14:textId="55BDA650" w:rsidR="00481D93" w:rsidRPr="00B17C3C" w:rsidRDefault="00481D93" w:rsidP="00B17C3C">
      <w:pPr>
        <w:jc w:val="both"/>
        <w:rPr>
          <w:sz w:val="22"/>
          <w:szCs w:val="22"/>
        </w:rPr>
      </w:pPr>
      <w:r w:rsidRPr="00B17C3C">
        <w:rPr>
          <w:sz w:val="22"/>
          <w:szCs w:val="22"/>
        </w:rPr>
        <w:t>„dwustronny automatyczny podajnik oryginałów ARDF na min. 50 kartek</w:t>
      </w:r>
      <w:r w:rsidR="009B0138">
        <w:rPr>
          <w:sz w:val="22"/>
          <w:szCs w:val="22"/>
        </w:rPr>
        <w:t xml:space="preserve"> </w:t>
      </w:r>
      <w:r w:rsidRPr="009B0138">
        <w:rPr>
          <w:sz w:val="22"/>
          <w:szCs w:val="22"/>
          <w:highlight w:val="yellow"/>
        </w:rPr>
        <w:t xml:space="preserve"> </w:t>
      </w:r>
      <w:r w:rsidRPr="009B0138">
        <w:rPr>
          <w:sz w:val="22"/>
          <w:szCs w:val="22"/>
          <w:highlight w:val="yellow"/>
          <w:shd w:val="clear" w:color="auto" w:fill="FFFF00"/>
        </w:rPr>
        <w:t>i</w:t>
      </w:r>
      <w:r w:rsidRPr="009B0138">
        <w:rPr>
          <w:sz w:val="22"/>
          <w:szCs w:val="22"/>
          <w:highlight w:val="yellow"/>
        </w:rPr>
        <w:t xml:space="preserve"> </w:t>
      </w:r>
      <w:r w:rsidR="009B0138">
        <w:rPr>
          <w:sz w:val="22"/>
          <w:szCs w:val="22"/>
        </w:rPr>
        <w:t xml:space="preserve"> </w:t>
      </w:r>
      <w:r w:rsidRPr="00B17C3C">
        <w:rPr>
          <w:sz w:val="22"/>
          <w:szCs w:val="22"/>
        </w:rPr>
        <w:t xml:space="preserve">taca odbiorcza </w:t>
      </w:r>
      <w:r w:rsidR="00B17C3C">
        <w:rPr>
          <w:sz w:val="22"/>
          <w:szCs w:val="22"/>
        </w:rPr>
        <w:br/>
      </w:r>
      <w:r w:rsidRPr="00B17C3C">
        <w:rPr>
          <w:sz w:val="22"/>
          <w:szCs w:val="22"/>
        </w:rPr>
        <w:t>z</w:t>
      </w:r>
      <w:r w:rsidR="00B17C3C">
        <w:rPr>
          <w:sz w:val="22"/>
          <w:szCs w:val="22"/>
        </w:rPr>
        <w:t xml:space="preserve"> </w:t>
      </w:r>
      <w:r w:rsidRPr="00B17C3C">
        <w:rPr>
          <w:sz w:val="22"/>
          <w:szCs w:val="22"/>
        </w:rPr>
        <w:t>sortowaniem offsetowym na 400 arkuszy”</w:t>
      </w:r>
    </w:p>
    <w:p w14:paraId="3820E83B" w14:textId="77777777" w:rsidR="00481D93" w:rsidRPr="00B17C3C" w:rsidRDefault="00481D93" w:rsidP="00481D93">
      <w:pPr>
        <w:rPr>
          <w:b/>
          <w:sz w:val="22"/>
          <w:szCs w:val="22"/>
        </w:rPr>
      </w:pPr>
    </w:p>
    <w:p w14:paraId="617A03FC" w14:textId="77777777" w:rsidR="00481D93" w:rsidRPr="00B17C3C" w:rsidRDefault="00481D93" w:rsidP="00481D93">
      <w:pPr>
        <w:rPr>
          <w:bCs/>
          <w:sz w:val="22"/>
          <w:szCs w:val="22"/>
        </w:rPr>
      </w:pPr>
      <w:r w:rsidRPr="00B17C3C">
        <w:rPr>
          <w:bCs/>
          <w:sz w:val="22"/>
          <w:szCs w:val="22"/>
        </w:rPr>
        <w:t>Odpowiadając na pytanie: „Czy panel dotykowy w urządzeniu powinien być ruchomy?” informujemy że panel nie musi być dotykowy.</w:t>
      </w:r>
    </w:p>
    <w:p w14:paraId="20F7D19C" w14:textId="77777777" w:rsidR="00481D93" w:rsidRPr="00B17C3C" w:rsidRDefault="00481D93" w:rsidP="00481D93">
      <w:pPr>
        <w:rPr>
          <w:sz w:val="22"/>
          <w:szCs w:val="22"/>
        </w:rPr>
      </w:pPr>
    </w:p>
    <w:p w14:paraId="25F0C6DF" w14:textId="0D9393A3" w:rsidR="00481D93" w:rsidRPr="00B17C3C" w:rsidRDefault="00481D93" w:rsidP="00481D9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B17C3C">
        <w:rPr>
          <w:rStyle w:val="normaltextrun"/>
          <w:b/>
          <w:sz w:val="22"/>
          <w:szCs w:val="22"/>
        </w:rPr>
        <w:t xml:space="preserve">Ad. </w:t>
      </w:r>
      <w:r w:rsidR="00B17C3C" w:rsidRPr="00B17C3C">
        <w:rPr>
          <w:rStyle w:val="normaltextrun"/>
          <w:b/>
          <w:sz w:val="22"/>
          <w:szCs w:val="22"/>
        </w:rPr>
        <w:t>5</w:t>
      </w:r>
    </w:p>
    <w:p w14:paraId="5E311933" w14:textId="340AC4A8" w:rsidR="00481D93" w:rsidRPr="00B17C3C" w:rsidRDefault="00481D93" w:rsidP="00481D93">
      <w:pPr>
        <w:rPr>
          <w:b/>
          <w:bCs/>
          <w:sz w:val="22"/>
          <w:szCs w:val="22"/>
          <w:u w:val="single"/>
        </w:rPr>
      </w:pPr>
      <w:r w:rsidRPr="00B17C3C">
        <w:rPr>
          <w:b/>
          <w:bCs/>
          <w:sz w:val="22"/>
          <w:szCs w:val="22"/>
          <w:u w:val="single"/>
        </w:rPr>
        <w:t>Dot. Modelu nr  5</w:t>
      </w:r>
    </w:p>
    <w:p w14:paraId="57CC489D" w14:textId="27FBC996" w:rsidR="00481D93" w:rsidRPr="00B17C3C" w:rsidRDefault="00481D93" w:rsidP="00481D93">
      <w:pPr>
        <w:rPr>
          <w:bCs/>
          <w:sz w:val="22"/>
          <w:szCs w:val="22"/>
        </w:rPr>
      </w:pPr>
      <w:r w:rsidRPr="00B17C3C">
        <w:rPr>
          <w:bCs/>
          <w:sz w:val="22"/>
          <w:szCs w:val="22"/>
        </w:rPr>
        <w:t xml:space="preserve">Odpowiadając na pytanie: „czy sortowanie rotacyjne ma obsługiwać również format A3 papieru” </w:t>
      </w:r>
      <w:r w:rsidR="00B17C3C">
        <w:rPr>
          <w:bCs/>
          <w:sz w:val="22"/>
          <w:szCs w:val="22"/>
        </w:rPr>
        <w:t xml:space="preserve">Zamawiający </w:t>
      </w:r>
      <w:r w:rsidRPr="00B17C3C">
        <w:rPr>
          <w:bCs/>
          <w:sz w:val="22"/>
          <w:szCs w:val="22"/>
        </w:rPr>
        <w:t>informuje, że sortowanie rotacyjne nie musi obsługiwać formatu A3</w:t>
      </w:r>
    </w:p>
    <w:p w14:paraId="553A962B" w14:textId="77777777" w:rsidR="00481D93" w:rsidRPr="00B17C3C" w:rsidRDefault="00481D93" w:rsidP="00481D93">
      <w:pPr>
        <w:rPr>
          <w:bCs/>
          <w:sz w:val="22"/>
          <w:szCs w:val="22"/>
        </w:rPr>
      </w:pPr>
      <w:r w:rsidRPr="00B17C3C">
        <w:rPr>
          <w:bCs/>
          <w:sz w:val="22"/>
          <w:szCs w:val="22"/>
        </w:rPr>
        <w:t>W urządzeniu min. 1 kaseta na papier musi obsługiwać format A3</w:t>
      </w:r>
    </w:p>
    <w:p w14:paraId="439FD227" w14:textId="77777777" w:rsidR="00481D93" w:rsidRPr="00B17C3C" w:rsidRDefault="00481D93" w:rsidP="00481D93">
      <w:pPr>
        <w:rPr>
          <w:bCs/>
          <w:sz w:val="22"/>
          <w:szCs w:val="22"/>
        </w:rPr>
      </w:pPr>
    </w:p>
    <w:p w14:paraId="44C45FB4" w14:textId="38B5A3B0" w:rsidR="00B17C3C" w:rsidRPr="00B17C3C" w:rsidRDefault="00B17C3C" w:rsidP="00B17C3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B17C3C">
        <w:rPr>
          <w:rStyle w:val="normaltextrun"/>
          <w:b/>
          <w:sz w:val="22"/>
          <w:szCs w:val="22"/>
        </w:rPr>
        <w:t>Ad. 6</w:t>
      </w:r>
    </w:p>
    <w:p w14:paraId="7AF7D3D6" w14:textId="77777777" w:rsidR="00481D93" w:rsidRPr="00B17C3C" w:rsidRDefault="00481D93" w:rsidP="00481D93">
      <w:pPr>
        <w:rPr>
          <w:b/>
          <w:bCs/>
          <w:sz w:val="22"/>
          <w:szCs w:val="22"/>
          <w:u w:val="single"/>
        </w:rPr>
      </w:pPr>
      <w:r w:rsidRPr="00B17C3C">
        <w:rPr>
          <w:b/>
          <w:bCs/>
          <w:sz w:val="22"/>
          <w:szCs w:val="22"/>
          <w:u w:val="single"/>
        </w:rPr>
        <w:t>Dot. Modelu nr  6</w:t>
      </w:r>
    </w:p>
    <w:p w14:paraId="1086B26E" w14:textId="519ACB16" w:rsidR="00481D93" w:rsidRPr="00B17C3C" w:rsidRDefault="00B17C3C" w:rsidP="00481D93">
      <w:pPr>
        <w:rPr>
          <w:sz w:val="22"/>
          <w:szCs w:val="22"/>
        </w:rPr>
      </w:pPr>
      <w:r>
        <w:rPr>
          <w:sz w:val="22"/>
          <w:szCs w:val="22"/>
        </w:rPr>
        <w:t>Zamawiający p</w:t>
      </w:r>
      <w:r w:rsidR="00481D93" w:rsidRPr="00B17C3C">
        <w:rPr>
          <w:sz w:val="22"/>
          <w:szCs w:val="22"/>
        </w:rPr>
        <w:t>otwierdza: wydajność standardowa pojemnika z tonerem czarnym: min. 6300 stron A4, przy 5% pokryciu strony</w:t>
      </w:r>
    </w:p>
    <w:p w14:paraId="0644C5F2" w14:textId="77777777" w:rsidR="00B17C3C" w:rsidRPr="00B17C3C" w:rsidRDefault="00B17C3C" w:rsidP="00481D93">
      <w:pPr>
        <w:rPr>
          <w:b/>
          <w:bCs/>
          <w:sz w:val="22"/>
          <w:szCs w:val="22"/>
          <w:u w:val="single"/>
        </w:rPr>
      </w:pPr>
    </w:p>
    <w:p w14:paraId="6C8081DF" w14:textId="29EB6649" w:rsidR="00B17C3C" w:rsidRPr="00B17C3C" w:rsidRDefault="00B17C3C" w:rsidP="00B17C3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B17C3C">
        <w:rPr>
          <w:rStyle w:val="normaltextrun"/>
          <w:b/>
          <w:sz w:val="22"/>
          <w:szCs w:val="22"/>
        </w:rPr>
        <w:t>Ad. 7</w:t>
      </w:r>
    </w:p>
    <w:p w14:paraId="1A77D8D7" w14:textId="176A8552" w:rsidR="00481D93" w:rsidRPr="00B17C3C" w:rsidRDefault="00481D93" w:rsidP="00481D93">
      <w:pPr>
        <w:rPr>
          <w:b/>
          <w:bCs/>
          <w:sz w:val="22"/>
          <w:szCs w:val="22"/>
          <w:u w:val="single"/>
        </w:rPr>
      </w:pPr>
      <w:r w:rsidRPr="00B17C3C">
        <w:rPr>
          <w:b/>
          <w:bCs/>
          <w:sz w:val="22"/>
          <w:szCs w:val="22"/>
          <w:u w:val="single"/>
        </w:rPr>
        <w:t>Dot. Modelu nr  7</w:t>
      </w:r>
    </w:p>
    <w:p w14:paraId="11D2A6B0" w14:textId="08B3B7B7" w:rsidR="00481D93" w:rsidRPr="00B17C3C" w:rsidRDefault="00481D93" w:rsidP="00481D93">
      <w:pPr>
        <w:rPr>
          <w:bCs/>
          <w:sz w:val="22"/>
          <w:szCs w:val="22"/>
        </w:rPr>
      </w:pPr>
      <w:r w:rsidRPr="00B17C3C">
        <w:rPr>
          <w:sz w:val="22"/>
          <w:szCs w:val="22"/>
        </w:rPr>
        <w:t xml:space="preserve">Zamawiający podtrzymuje  zapis w </w:t>
      </w:r>
      <w:r w:rsidR="00B17C3C">
        <w:rPr>
          <w:sz w:val="22"/>
          <w:szCs w:val="22"/>
        </w:rPr>
        <w:t>SWZ</w:t>
      </w:r>
      <w:r w:rsidRPr="00B17C3C">
        <w:rPr>
          <w:sz w:val="22"/>
          <w:szCs w:val="22"/>
        </w:rPr>
        <w:t xml:space="preserve">: „Wydajność standardowa pojemnika z tonerem czarnym: </w:t>
      </w:r>
      <w:r w:rsidRPr="00B17C3C">
        <w:rPr>
          <w:bCs/>
          <w:sz w:val="22"/>
          <w:szCs w:val="22"/>
        </w:rPr>
        <w:t>12 000 A4, przy 5% pokryciu strony”</w:t>
      </w:r>
    </w:p>
    <w:p w14:paraId="598DD7F7" w14:textId="77777777" w:rsidR="00B17C3C" w:rsidRPr="00B17C3C" w:rsidRDefault="00B17C3C" w:rsidP="00B17C3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36383F3A" w14:textId="77777777" w:rsidR="005E5447" w:rsidRDefault="005E5447" w:rsidP="00B17C3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3B319797" w14:textId="77777777" w:rsidR="005E5447" w:rsidRDefault="005E5447" w:rsidP="00B17C3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46BFD24A" w14:textId="26DE5A0E" w:rsidR="00B17C3C" w:rsidRPr="00B17C3C" w:rsidRDefault="00B17C3C" w:rsidP="00B17C3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B17C3C">
        <w:rPr>
          <w:rStyle w:val="normaltextrun"/>
          <w:b/>
          <w:sz w:val="22"/>
          <w:szCs w:val="22"/>
        </w:rPr>
        <w:t>Ad. 8</w:t>
      </w:r>
    </w:p>
    <w:p w14:paraId="25A23F30" w14:textId="77777777" w:rsidR="00481D93" w:rsidRPr="00B17C3C" w:rsidRDefault="00481D93" w:rsidP="00481D93">
      <w:pPr>
        <w:rPr>
          <w:b/>
          <w:sz w:val="22"/>
          <w:szCs w:val="22"/>
          <w:u w:val="single"/>
        </w:rPr>
      </w:pPr>
      <w:r w:rsidRPr="00B17C3C">
        <w:rPr>
          <w:b/>
          <w:sz w:val="22"/>
          <w:szCs w:val="22"/>
          <w:u w:val="single"/>
        </w:rPr>
        <w:t>Dot. Modelu nr 8</w:t>
      </w:r>
    </w:p>
    <w:p w14:paraId="5C5EE2BC" w14:textId="54FFEEA7" w:rsidR="00481D93" w:rsidRPr="00B17C3C" w:rsidRDefault="00481D93" w:rsidP="00B17C3C">
      <w:pPr>
        <w:jc w:val="both"/>
        <w:rPr>
          <w:bCs/>
          <w:sz w:val="22"/>
          <w:szCs w:val="22"/>
        </w:rPr>
      </w:pPr>
      <w:r w:rsidRPr="00B17C3C">
        <w:rPr>
          <w:bCs/>
          <w:sz w:val="22"/>
          <w:szCs w:val="22"/>
        </w:rPr>
        <w:t>Odpowiadając na pytanie „czy Zamawiający dopuści maszynę bez opcji faksu, a jedynie z</w:t>
      </w:r>
      <w:r w:rsidR="00B17C3C">
        <w:rPr>
          <w:bCs/>
          <w:sz w:val="22"/>
          <w:szCs w:val="22"/>
        </w:rPr>
        <w:t xml:space="preserve"> </w:t>
      </w:r>
      <w:r w:rsidRPr="00B17C3C">
        <w:rPr>
          <w:bCs/>
          <w:sz w:val="22"/>
          <w:szCs w:val="22"/>
        </w:rPr>
        <w:t>możliwością rozszerzenia o tę funkcję”</w:t>
      </w:r>
      <w:r w:rsidR="00B17C3C">
        <w:rPr>
          <w:bCs/>
          <w:sz w:val="22"/>
          <w:szCs w:val="22"/>
        </w:rPr>
        <w:t xml:space="preserve">, </w:t>
      </w:r>
      <w:r w:rsidRPr="00B17C3C">
        <w:rPr>
          <w:bCs/>
          <w:sz w:val="22"/>
          <w:szCs w:val="22"/>
        </w:rPr>
        <w:t>Zamawiający</w:t>
      </w:r>
      <w:r w:rsidR="00B17C3C">
        <w:rPr>
          <w:bCs/>
          <w:sz w:val="22"/>
          <w:szCs w:val="22"/>
        </w:rPr>
        <w:t xml:space="preserve"> potwierdza, iż</w:t>
      </w:r>
      <w:r w:rsidRPr="00B17C3C">
        <w:rPr>
          <w:bCs/>
          <w:sz w:val="22"/>
          <w:szCs w:val="22"/>
        </w:rPr>
        <w:t xml:space="preserve"> dopu</w:t>
      </w:r>
      <w:r w:rsidR="009B0138">
        <w:rPr>
          <w:bCs/>
          <w:sz w:val="22"/>
          <w:szCs w:val="22"/>
        </w:rPr>
        <w:t>szcza</w:t>
      </w:r>
      <w:r w:rsidRPr="00B17C3C">
        <w:rPr>
          <w:bCs/>
          <w:sz w:val="22"/>
          <w:szCs w:val="22"/>
        </w:rPr>
        <w:t xml:space="preserve"> maszynę bez opcji faksu, a jedynie z możliwością rozszerzenia o tę funkcję</w:t>
      </w:r>
      <w:r w:rsidR="009B0138">
        <w:rPr>
          <w:bCs/>
          <w:sz w:val="22"/>
          <w:szCs w:val="22"/>
        </w:rPr>
        <w:t>.</w:t>
      </w:r>
    </w:p>
    <w:p w14:paraId="5433C5EA" w14:textId="77777777" w:rsidR="00801D28" w:rsidRPr="00961FDF" w:rsidRDefault="00801D28" w:rsidP="00B75935">
      <w:pPr>
        <w:rPr>
          <w:sz w:val="22"/>
          <w:szCs w:val="22"/>
          <w:u w:val="single"/>
        </w:rPr>
      </w:pPr>
    </w:p>
    <w:p w14:paraId="09E63FCA" w14:textId="77777777" w:rsidR="00B75935" w:rsidRDefault="00B75935" w:rsidP="00B7593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71DB6EF0" w14:textId="77777777" w:rsidR="00B75935" w:rsidRDefault="00B75935" w:rsidP="0038043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2169BAC1" w14:textId="77777777" w:rsidR="00A954F0" w:rsidRDefault="00A954F0" w:rsidP="00690924">
      <w:pPr>
        <w:jc w:val="both"/>
        <w:rPr>
          <w:b/>
          <w:bCs/>
          <w:sz w:val="22"/>
          <w:szCs w:val="22"/>
        </w:rPr>
      </w:pPr>
    </w:p>
    <w:p w14:paraId="2BFC53BE" w14:textId="4B9E4417" w:rsidR="001604A7" w:rsidRPr="00870A17" w:rsidRDefault="001604A7" w:rsidP="001604A7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  <w:t xml:space="preserve">Do </w:t>
      </w:r>
      <w:r w:rsidRPr="00870A17">
        <w:rPr>
          <w:b/>
          <w:bCs/>
          <w:color w:val="0070C0"/>
          <w:sz w:val="22"/>
          <w:szCs w:val="22"/>
        </w:rPr>
        <w:t>WYKONAWC</w:t>
      </w:r>
      <w:r w:rsidR="009F6BCF">
        <w:rPr>
          <w:b/>
          <w:bCs/>
          <w:color w:val="0070C0"/>
          <w:sz w:val="22"/>
          <w:szCs w:val="22"/>
        </w:rPr>
        <w:t>Y</w:t>
      </w:r>
      <w:r>
        <w:rPr>
          <w:b/>
          <w:bCs/>
          <w:color w:val="0070C0"/>
          <w:sz w:val="22"/>
          <w:szCs w:val="22"/>
        </w:rPr>
        <w:t xml:space="preserve"> </w:t>
      </w:r>
      <w:r w:rsidR="00380437">
        <w:rPr>
          <w:b/>
          <w:bCs/>
          <w:color w:val="0070C0"/>
          <w:sz w:val="22"/>
          <w:szCs w:val="22"/>
        </w:rPr>
        <w:t>I</w:t>
      </w:r>
      <w:r>
        <w:rPr>
          <w:b/>
          <w:bCs/>
          <w:color w:val="0070C0"/>
          <w:sz w:val="22"/>
          <w:szCs w:val="22"/>
        </w:rPr>
        <w:t>I</w:t>
      </w:r>
    </w:p>
    <w:p w14:paraId="1296530A" w14:textId="77777777" w:rsidR="001604A7" w:rsidRPr="00F71FDA" w:rsidRDefault="001604A7" w:rsidP="00690924">
      <w:pPr>
        <w:jc w:val="both"/>
        <w:rPr>
          <w:b/>
          <w:bCs/>
          <w:sz w:val="22"/>
          <w:szCs w:val="22"/>
        </w:rPr>
      </w:pPr>
    </w:p>
    <w:p w14:paraId="4FCB3F5C" w14:textId="231260BA" w:rsidR="005E5447" w:rsidRPr="005E5447" w:rsidRDefault="005E5447" w:rsidP="005E5447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5E5447">
        <w:rPr>
          <w:sz w:val="22"/>
          <w:szCs w:val="22"/>
        </w:rPr>
        <w:t xml:space="preserve">W odpowiedzi na zapytania Wykonawcy Zamawiający informuje, że wyraża zgodę na </w:t>
      </w:r>
      <w:r>
        <w:rPr>
          <w:sz w:val="22"/>
          <w:szCs w:val="22"/>
        </w:rPr>
        <w:t xml:space="preserve">proponowaną przez niego </w:t>
      </w:r>
      <w:r w:rsidRPr="005E5447">
        <w:rPr>
          <w:sz w:val="22"/>
          <w:szCs w:val="22"/>
        </w:rPr>
        <w:t>emulację języków drukarek w modelach 1-8 pod warunkiem współpracy z archiwalnymi programami działającymi pod systemami (XP, Windows 7)</w:t>
      </w:r>
    </w:p>
    <w:p w14:paraId="62F6D7BF" w14:textId="434A93F9" w:rsidR="00A938E5" w:rsidRDefault="005E5447" w:rsidP="009F6BCF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>
        <w:br/>
      </w:r>
    </w:p>
    <w:p w14:paraId="154AA664" w14:textId="77777777" w:rsidR="00801D28" w:rsidRPr="0037753C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6BDDF94E" w14:textId="77777777" w:rsidR="00801D28" w:rsidRPr="0037753C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3DB22145" w14:textId="77777777" w:rsidR="00801D28" w:rsidRPr="0037753C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1B254C2C" w14:textId="1ADCB7A1" w:rsidR="00D359E4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AE6B85">
        <w:rPr>
          <w:rStyle w:val="normaltextrun"/>
          <w:b/>
          <w:color w:val="C00000"/>
          <w:sz w:val="22"/>
          <w:szCs w:val="22"/>
          <w:u w:val="single"/>
        </w:rPr>
        <w:t>ymi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</w:t>
      </w:r>
      <w:r w:rsidR="00AE6B85">
        <w:rPr>
          <w:rStyle w:val="normaltextrun"/>
          <w:b/>
          <w:color w:val="C00000"/>
          <w:sz w:val="22"/>
          <w:szCs w:val="22"/>
          <w:u w:val="single"/>
        </w:rPr>
        <w:t>ami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 xml:space="preserve">jednocześnie z niniejszym pismem publikuje na stronie internetowej prowadzonego postepowania </w:t>
      </w:r>
      <w:r w:rsidR="00F44C22">
        <w:rPr>
          <w:rStyle w:val="normaltextrun"/>
          <w:b/>
          <w:color w:val="C00000"/>
          <w:sz w:val="22"/>
          <w:szCs w:val="22"/>
          <w:u w:val="single"/>
        </w:rPr>
        <w:t>Aktualną</w:t>
      </w:r>
      <w:r w:rsidR="00AA12AF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="00BF04C6">
        <w:rPr>
          <w:rStyle w:val="normaltextrun"/>
          <w:b/>
          <w:color w:val="C00000"/>
          <w:sz w:val="22"/>
          <w:szCs w:val="22"/>
          <w:u w:val="single"/>
        </w:rPr>
        <w:t>Kalkulację cenową</w:t>
      </w:r>
      <w:r w:rsidR="00AA12AF">
        <w:rPr>
          <w:rStyle w:val="normaltextrun"/>
          <w:b/>
          <w:color w:val="C00000"/>
          <w:sz w:val="22"/>
          <w:szCs w:val="22"/>
          <w:u w:val="single"/>
        </w:rPr>
        <w:t>.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1420B7E2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uleg</w:t>
      </w:r>
      <w:r w:rsidR="00BF04C6">
        <w:rPr>
          <w:b/>
          <w:bCs/>
          <w:i/>
          <w:iCs/>
          <w:sz w:val="22"/>
          <w:szCs w:val="22"/>
        </w:rPr>
        <w:t>ły zmianie, o czym Zamawiający informuje w odrębnym piśmie</w:t>
      </w:r>
      <w:r w:rsidRPr="0090715C">
        <w:rPr>
          <w:b/>
          <w:bCs/>
          <w:i/>
          <w:iCs/>
          <w:sz w:val="22"/>
          <w:szCs w:val="22"/>
        </w:rPr>
        <w:t>.</w:t>
      </w:r>
    </w:p>
    <w:sectPr w:rsidR="00024C4D" w:rsidRPr="0090715C" w:rsidSect="0012774F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C30B3" w14:textId="77777777" w:rsidR="003465AC" w:rsidRDefault="003465AC">
      <w:r>
        <w:separator/>
      </w:r>
    </w:p>
  </w:endnote>
  <w:endnote w:type="continuationSeparator" w:id="0">
    <w:p w14:paraId="329B782D" w14:textId="77777777" w:rsidR="003465AC" w:rsidRDefault="00346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C5C89" w14:textId="77777777" w:rsidR="003465AC" w:rsidRDefault="003465AC">
      <w:r>
        <w:separator/>
      </w:r>
    </w:p>
  </w:footnote>
  <w:footnote w:type="continuationSeparator" w:id="0">
    <w:p w14:paraId="53AF3643" w14:textId="77777777" w:rsidR="003465AC" w:rsidRDefault="00346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C451F2A"/>
    <w:multiLevelType w:val="hybridMultilevel"/>
    <w:tmpl w:val="6772F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F17261"/>
    <w:multiLevelType w:val="hybridMultilevel"/>
    <w:tmpl w:val="1456AF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9"/>
  </w:num>
  <w:num w:numId="2" w16cid:durableId="2056849590">
    <w:abstractNumId w:val="14"/>
  </w:num>
  <w:num w:numId="3" w16cid:durableId="995646998">
    <w:abstractNumId w:val="8"/>
  </w:num>
  <w:num w:numId="4" w16cid:durableId="900216493">
    <w:abstractNumId w:val="13"/>
  </w:num>
  <w:num w:numId="5" w16cid:durableId="415128799">
    <w:abstractNumId w:val="2"/>
  </w:num>
  <w:num w:numId="6" w16cid:durableId="172501657">
    <w:abstractNumId w:val="4"/>
  </w:num>
  <w:num w:numId="7" w16cid:durableId="1585913990">
    <w:abstractNumId w:val="12"/>
  </w:num>
  <w:num w:numId="8" w16cid:durableId="665287828">
    <w:abstractNumId w:val="11"/>
  </w:num>
  <w:num w:numId="9" w16cid:durableId="1548030414">
    <w:abstractNumId w:val="1"/>
  </w:num>
  <w:num w:numId="10" w16cid:durableId="1819759579">
    <w:abstractNumId w:val="6"/>
  </w:num>
  <w:num w:numId="11" w16cid:durableId="1677075509">
    <w:abstractNumId w:val="5"/>
  </w:num>
  <w:num w:numId="12" w16cid:durableId="2094080728">
    <w:abstractNumId w:val="15"/>
  </w:num>
  <w:num w:numId="13" w16cid:durableId="930629287">
    <w:abstractNumId w:val="16"/>
  </w:num>
  <w:num w:numId="14" w16cid:durableId="1677153312">
    <w:abstractNumId w:val="10"/>
  </w:num>
  <w:num w:numId="15" w16cid:durableId="1132361769">
    <w:abstractNumId w:val="0"/>
  </w:num>
  <w:num w:numId="16" w16cid:durableId="2062900349">
    <w:abstractNumId w:val="18"/>
  </w:num>
  <w:num w:numId="17" w16cid:durableId="99104167">
    <w:abstractNumId w:val="17"/>
  </w:num>
  <w:num w:numId="18" w16cid:durableId="1724064319">
    <w:abstractNumId w:val="3"/>
  </w:num>
  <w:num w:numId="19" w16cid:durableId="5816454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52E6"/>
    <w:rsid w:val="00067811"/>
    <w:rsid w:val="00072FC5"/>
    <w:rsid w:val="0008582D"/>
    <w:rsid w:val="00093908"/>
    <w:rsid w:val="000A1097"/>
    <w:rsid w:val="000A10C8"/>
    <w:rsid w:val="000A65E3"/>
    <w:rsid w:val="000B7734"/>
    <w:rsid w:val="000D3474"/>
    <w:rsid w:val="000D5EB3"/>
    <w:rsid w:val="000E1028"/>
    <w:rsid w:val="000E1CD8"/>
    <w:rsid w:val="000E2A8F"/>
    <w:rsid w:val="000E5BC7"/>
    <w:rsid w:val="00112230"/>
    <w:rsid w:val="00123D4D"/>
    <w:rsid w:val="00124448"/>
    <w:rsid w:val="001246BE"/>
    <w:rsid w:val="0012774F"/>
    <w:rsid w:val="0012787B"/>
    <w:rsid w:val="00133A14"/>
    <w:rsid w:val="00144B7A"/>
    <w:rsid w:val="00150DC6"/>
    <w:rsid w:val="001604A7"/>
    <w:rsid w:val="00180C6E"/>
    <w:rsid w:val="0018335D"/>
    <w:rsid w:val="00195EEE"/>
    <w:rsid w:val="001A589F"/>
    <w:rsid w:val="001C04AE"/>
    <w:rsid w:val="001C7A34"/>
    <w:rsid w:val="001E4A36"/>
    <w:rsid w:val="001F63C1"/>
    <w:rsid w:val="0020551C"/>
    <w:rsid w:val="00211307"/>
    <w:rsid w:val="00257092"/>
    <w:rsid w:val="002720D2"/>
    <w:rsid w:val="0028192D"/>
    <w:rsid w:val="0029606A"/>
    <w:rsid w:val="002B1A6E"/>
    <w:rsid w:val="002B69C9"/>
    <w:rsid w:val="002D3218"/>
    <w:rsid w:val="002E6532"/>
    <w:rsid w:val="002F1DC6"/>
    <w:rsid w:val="0030051A"/>
    <w:rsid w:val="00305B5B"/>
    <w:rsid w:val="00325AE6"/>
    <w:rsid w:val="003465AC"/>
    <w:rsid w:val="00350EB2"/>
    <w:rsid w:val="003612EC"/>
    <w:rsid w:val="00367742"/>
    <w:rsid w:val="00367D78"/>
    <w:rsid w:val="0037753C"/>
    <w:rsid w:val="00380437"/>
    <w:rsid w:val="00383518"/>
    <w:rsid w:val="0038768D"/>
    <w:rsid w:val="003A17EB"/>
    <w:rsid w:val="003B4098"/>
    <w:rsid w:val="003D0C0A"/>
    <w:rsid w:val="003F08A7"/>
    <w:rsid w:val="004103F2"/>
    <w:rsid w:val="0041084F"/>
    <w:rsid w:val="00432604"/>
    <w:rsid w:val="0045464C"/>
    <w:rsid w:val="00465D39"/>
    <w:rsid w:val="004663B6"/>
    <w:rsid w:val="00481D93"/>
    <w:rsid w:val="004848F3"/>
    <w:rsid w:val="00487D20"/>
    <w:rsid w:val="004A6A07"/>
    <w:rsid w:val="004A75F2"/>
    <w:rsid w:val="004D738B"/>
    <w:rsid w:val="004E003B"/>
    <w:rsid w:val="004E21C8"/>
    <w:rsid w:val="004F24F4"/>
    <w:rsid w:val="004F5340"/>
    <w:rsid w:val="00512A21"/>
    <w:rsid w:val="005144A9"/>
    <w:rsid w:val="005160D3"/>
    <w:rsid w:val="00520165"/>
    <w:rsid w:val="00520827"/>
    <w:rsid w:val="00555FE7"/>
    <w:rsid w:val="0056195D"/>
    <w:rsid w:val="00561BF9"/>
    <w:rsid w:val="00565510"/>
    <w:rsid w:val="005A00E1"/>
    <w:rsid w:val="005B08B1"/>
    <w:rsid w:val="005B1B08"/>
    <w:rsid w:val="005C3650"/>
    <w:rsid w:val="005D7D3A"/>
    <w:rsid w:val="005E5447"/>
    <w:rsid w:val="005F0BF1"/>
    <w:rsid w:val="005F72A1"/>
    <w:rsid w:val="005F7A5D"/>
    <w:rsid w:val="00611EBF"/>
    <w:rsid w:val="0062073F"/>
    <w:rsid w:val="00632C3C"/>
    <w:rsid w:val="006340D9"/>
    <w:rsid w:val="00640232"/>
    <w:rsid w:val="00642E91"/>
    <w:rsid w:val="00654318"/>
    <w:rsid w:val="00662BDB"/>
    <w:rsid w:val="006678A2"/>
    <w:rsid w:val="006747DC"/>
    <w:rsid w:val="00690924"/>
    <w:rsid w:val="00692950"/>
    <w:rsid w:val="006952F0"/>
    <w:rsid w:val="006A5DF1"/>
    <w:rsid w:val="006A6D93"/>
    <w:rsid w:val="006B7198"/>
    <w:rsid w:val="006D4AB3"/>
    <w:rsid w:val="006D7026"/>
    <w:rsid w:val="006E1033"/>
    <w:rsid w:val="006F3B81"/>
    <w:rsid w:val="007153AE"/>
    <w:rsid w:val="00732A3C"/>
    <w:rsid w:val="00734641"/>
    <w:rsid w:val="0073720C"/>
    <w:rsid w:val="00750B29"/>
    <w:rsid w:val="00750D64"/>
    <w:rsid w:val="00760EC6"/>
    <w:rsid w:val="0076635B"/>
    <w:rsid w:val="00767B0B"/>
    <w:rsid w:val="007B0371"/>
    <w:rsid w:val="007C383B"/>
    <w:rsid w:val="007D3F34"/>
    <w:rsid w:val="007D7198"/>
    <w:rsid w:val="007F1A26"/>
    <w:rsid w:val="00801A8E"/>
    <w:rsid w:val="00801D28"/>
    <w:rsid w:val="0080278F"/>
    <w:rsid w:val="00813041"/>
    <w:rsid w:val="0081392F"/>
    <w:rsid w:val="0081746D"/>
    <w:rsid w:val="008219B4"/>
    <w:rsid w:val="00836304"/>
    <w:rsid w:val="008528D8"/>
    <w:rsid w:val="008533FD"/>
    <w:rsid w:val="00870A17"/>
    <w:rsid w:val="00870F9F"/>
    <w:rsid w:val="008804B6"/>
    <w:rsid w:val="00895596"/>
    <w:rsid w:val="00897AB0"/>
    <w:rsid w:val="008A3553"/>
    <w:rsid w:val="008C0C23"/>
    <w:rsid w:val="008C57C5"/>
    <w:rsid w:val="008E5C73"/>
    <w:rsid w:val="008E708B"/>
    <w:rsid w:val="008F37AB"/>
    <w:rsid w:val="0090715C"/>
    <w:rsid w:val="00914208"/>
    <w:rsid w:val="009173FF"/>
    <w:rsid w:val="009179D2"/>
    <w:rsid w:val="009254C5"/>
    <w:rsid w:val="00947A50"/>
    <w:rsid w:val="00951C17"/>
    <w:rsid w:val="00961FDF"/>
    <w:rsid w:val="0097116E"/>
    <w:rsid w:val="00984505"/>
    <w:rsid w:val="00984ECF"/>
    <w:rsid w:val="009A4622"/>
    <w:rsid w:val="009A5266"/>
    <w:rsid w:val="009B0138"/>
    <w:rsid w:val="009C70AC"/>
    <w:rsid w:val="009F5679"/>
    <w:rsid w:val="009F6BCF"/>
    <w:rsid w:val="00A040E4"/>
    <w:rsid w:val="00A0637D"/>
    <w:rsid w:val="00A40E9B"/>
    <w:rsid w:val="00A423F0"/>
    <w:rsid w:val="00A4265F"/>
    <w:rsid w:val="00A84EE1"/>
    <w:rsid w:val="00A87C11"/>
    <w:rsid w:val="00A905AC"/>
    <w:rsid w:val="00A938E5"/>
    <w:rsid w:val="00A954F0"/>
    <w:rsid w:val="00AA12AF"/>
    <w:rsid w:val="00AE6B85"/>
    <w:rsid w:val="00B00D75"/>
    <w:rsid w:val="00B11682"/>
    <w:rsid w:val="00B17C3C"/>
    <w:rsid w:val="00B23E9A"/>
    <w:rsid w:val="00B24B9D"/>
    <w:rsid w:val="00B50799"/>
    <w:rsid w:val="00B75935"/>
    <w:rsid w:val="00B84F20"/>
    <w:rsid w:val="00B94483"/>
    <w:rsid w:val="00B94D1D"/>
    <w:rsid w:val="00B95062"/>
    <w:rsid w:val="00BA6584"/>
    <w:rsid w:val="00BB7BD5"/>
    <w:rsid w:val="00BE7BFD"/>
    <w:rsid w:val="00BF04C6"/>
    <w:rsid w:val="00C03A02"/>
    <w:rsid w:val="00C057BC"/>
    <w:rsid w:val="00C07401"/>
    <w:rsid w:val="00C309B1"/>
    <w:rsid w:val="00C3435A"/>
    <w:rsid w:val="00C370F2"/>
    <w:rsid w:val="00C43E02"/>
    <w:rsid w:val="00C44EEC"/>
    <w:rsid w:val="00C4514E"/>
    <w:rsid w:val="00C55030"/>
    <w:rsid w:val="00C75054"/>
    <w:rsid w:val="00C96849"/>
    <w:rsid w:val="00CC2779"/>
    <w:rsid w:val="00CC4D8B"/>
    <w:rsid w:val="00CD0B6A"/>
    <w:rsid w:val="00CD338A"/>
    <w:rsid w:val="00CE6442"/>
    <w:rsid w:val="00CF5ED9"/>
    <w:rsid w:val="00D22FFA"/>
    <w:rsid w:val="00D26D92"/>
    <w:rsid w:val="00D304D0"/>
    <w:rsid w:val="00D359E4"/>
    <w:rsid w:val="00D41717"/>
    <w:rsid w:val="00D51467"/>
    <w:rsid w:val="00D518CB"/>
    <w:rsid w:val="00D66086"/>
    <w:rsid w:val="00D70445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09E3"/>
    <w:rsid w:val="00E02C1B"/>
    <w:rsid w:val="00E21B49"/>
    <w:rsid w:val="00E2789F"/>
    <w:rsid w:val="00E3552B"/>
    <w:rsid w:val="00E72428"/>
    <w:rsid w:val="00E92833"/>
    <w:rsid w:val="00E93806"/>
    <w:rsid w:val="00EA0636"/>
    <w:rsid w:val="00EA14B3"/>
    <w:rsid w:val="00EA22EA"/>
    <w:rsid w:val="00EA416E"/>
    <w:rsid w:val="00EA42DF"/>
    <w:rsid w:val="00EE0164"/>
    <w:rsid w:val="00EE0676"/>
    <w:rsid w:val="00EE459C"/>
    <w:rsid w:val="00EE759C"/>
    <w:rsid w:val="00F374FB"/>
    <w:rsid w:val="00F37F45"/>
    <w:rsid w:val="00F41D09"/>
    <w:rsid w:val="00F43E57"/>
    <w:rsid w:val="00F44C22"/>
    <w:rsid w:val="00F53E53"/>
    <w:rsid w:val="00F6485A"/>
    <w:rsid w:val="00F71FDA"/>
    <w:rsid w:val="00F7690D"/>
    <w:rsid w:val="00FC2C59"/>
    <w:rsid w:val="00FC5957"/>
    <w:rsid w:val="00FC5AD2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Uwydatnienie">
    <w:name w:val="Emphasis"/>
    <w:basedOn w:val="Domylnaczcionkaakapitu"/>
    <w:uiPriority w:val="20"/>
    <w:qFormat/>
    <w:rsid w:val="00801D28"/>
    <w:rPr>
      <w:i/>
      <w:iCs/>
    </w:rPr>
  </w:style>
  <w:style w:type="character" w:styleId="Pogrubienie">
    <w:name w:val="Strong"/>
    <w:basedOn w:val="Domylnaczcionkaakapitu"/>
    <w:uiPriority w:val="22"/>
    <w:qFormat/>
    <w:rsid w:val="00EE759C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77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uzp/udzielanie-zamowien-publicznych-w-zakresie-urzadzen-drukujacych-i-wielofunkcyjnych-urzadzen-mobilnych-oraz-systemow-digital-signage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2602</Words>
  <Characters>15615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2023-09-04T10:50:00Z</cp:lastPrinted>
  <dcterms:created xsi:type="dcterms:W3CDTF">2023-09-01T08:08:00Z</dcterms:created>
  <dcterms:modified xsi:type="dcterms:W3CDTF">2023-09-04T11:00:00Z</dcterms:modified>
</cp:coreProperties>
</file>