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813253" w:rsidP="006A5DF1">
      <w:pPr>
        <w:spacing w:after="240"/>
        <w:jc w:val="right"/>
        <w:rPr>
          <w:sz w:val="22"/>
          <w:szCs w:val="22"/>
        </w:rPr>
      </w:pPr>
      <w:r w:rsidRPr="0081325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13253">
        <w:rPr>
          <w:sz w:val="22"/>
          <w:szCs w:val="22"/>
        </w:rPr>
        <w:t>2023-09-20</w:t>
      </w:r>
    </w:p>
    <w:p w:rsidR="00813253" w:rsidRPr="00813253" w:rsidRDefault="00813253" w:rsidP="006A5DF1">
      <w:pPr>
        <w:rPr>
          <w:b/>
          <w:bCs/>
          <w:sz w:val="22"/>
          <w:szCs w:val="22"/>
        </w:rPr>
      </w:pPr>
      <w:r w:rsidRPr="00813253">
        <w:rPr>
          <w:b/>
          <w:bCs/>
          <w:sz w:val="22"/>
          <w:szCs w:val="22"/>
        </w:rPr>
        <w:t>Akademia Górniczo - Hutnicza</w:t>
      </w:r>
    </w:p>
    <w:p w:rsidR="00813253" w:rsidRPr="00813253" w:rsidRDefault="00813253" w:rsidP="006A5DF1">
      <w:pPr>
        <w:rPr>
          <w:b/>
          <w:bCs/>
          <w:sz w:val="22"/>
          <w:szCs w:val="22"/>
        </w:rPr>
      </w:pPr>
      <w:r w:rsidRPr="00813253">
        <w:rPr>
          <w:b/>
          <w:bCs/>
          <w:sz w:val="22"/>
          <w:szCs w:val="22"/>
        </w:rPr>
        <w:t>im. Stanisława Staszica w Krakowie</w:t>
      </w:r>
    </w:p>
    <w:p w:rsidR="006A5DF1" w:rsidRPr="00D91931" w:rsidRDefault="00813253" w:rsidP="006A5DF1">
      <w:pPr>
        <w:rPr>
          <w:b/>
          <w:bCs/>
          <w:sz w:val="22"/>
          <w:szCs w:val="22"/>
        </w:rPr>
      </w:pPr>
      <w:r w:rsidRPr="00813253">
        <w:rPr>
          <w:b/>
          <w:bCs/>
          <w:sz w:val="22"/>
          <w:szCs w:val="22"/>
        </w:rPr>
        <w:t>Dział Zamówień Publicznych</w:t>
      </w:r>
    </w:p>
    <w:p w:rsidR="006A5DF1" w:rsidRPr="00BD5546" w:rsidRDefault="00813253" w:rsidP="006A5DF1">
      <w:pPr>
        <w:rPr>
          <w:sz w:val="22"/>
          <w:szCs w:val="22"/>
        </w:rPr>
      </w:pPr>
      <w:r w:rsidRPr="0081325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813253">
        <w:rPr>
          <w:sz w:val="22"/>
          <w:szCs w:val="22"/>
        </w:rPr>
        <w:t>30</w:t>
      </w:r>
    </w:p>
    <w:p w:rsidR="006A5DF1" w:rsidRPr="00BD5546" w:rsidRDefault="00813253" w:rsidP="006A5DF1">
      <w:pPr>
        <w:rPr>
          <w:sz w:val="22"/>
          <w:szCs w:val="22"/>
        </w:rPr>
      </w:pPr>
      <w:r w:rsidRPr="0081325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813253">
        <w:rPr>
          <w:sz w:val="22"/>
          <w:szCs w:val="22"/>
        </w:rPr>
        <w:t>Kraków</w:t>
      </w:r>
    </w:p>
    <w:p w:rsidR="006A5DF1" w:rsidRPr="00D91931" w:rsidRDefault="00ED6AA0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KC-zp.272-541/23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813253" w:rsidRPr="0081325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13253" w:rsidRPr="00813253">
        <w:rPr>
          <w:b/>
          <w:bCs/>
          <w:sz w:val="22"/>
          <w:szCs w:val="22"/>
        </w:rPr>
        <w:t>dostawa urządzeń sieciowych w ramach rozbudowy infrastruktury sieciowej uczelni - KC-zp.272-541/23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13253" w:rsidRPr="00813253">
        <w:rPr>
          <w:b/>
          <w:sz w:val="22"/>
          <w:szCs w:val="22"/>
        </w:rPr>
        <w:t>KC-zp.272-541/23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13253" w:rsidRPr="006A5DF1" w:rsidTr="0013198A">
        <w:tc>
          <w:tcPr>
            <w:tcW w:w="9356" w:type="dxa"/>
            <w:shd w:val="clear" w:color="auto" w:fill="auto"/>
          </w:tcPr>
          <w:p w:rsidR="00813253" w:rsidRPr="006A5DF1" w:rsidRDefault="00813253" w:rsidP="0013198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  <w:p w:rsidR="00813253" w:rsidRPr="00813253" w:rsidRDefault="00ED6AA0" w:rsidP="0013198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813253" w:rsidRPr="00813253">
              <w:rPr>
                <w:sz w:val="22"/>
                <w:szCs w:val="22"/>
              </w:rPr>
              <w:t>otycz</w:t>
            </w:r>
            <w:r>
              <w:rPr>
                <w:sz w:val="22"/>
                <w:szCs w:val="22"/>
              </w:rPr>
              <w:t>y</w:t>
            </w:r>
            <w:r w:rsidR="00813253" w:rsidRPr="00813253">
              <w:rPr>
                <w:sz w:val="22"/>
                <w:szCs w:val="22"/>
              </w:rPr>
              <w:t xml:space="preserve"> zadania części 1.</w:t>
            </w:r>
          </w:p>
          <w:p w:rsidR="00813253" w:rsidRPr="00813253" w:rsidRDefault="00813253" w:rsidP="0013198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3253">
              <w:rPr>
                <w:sz w:val="22"/>
                <w:szCs w:val="22"/>
              </w:rPr>
              <w:t xml:space="preserve">Czy Zamawiający wymaga dostarczenia licencji na łączenie w wirtualny </w:t>
            </w:r>
            <w:proofErr w:type="spellStart"/>
            <w:r w:rsidRPr="00813253">
              <w:rPr>
                <w:sz w:val="22"/>
                <w:szCs w:val="22"/>
              </w:rPr>
              <w:t>switch</w:t>
            </w:r>
            <w:proofErr w:type="spellEnd"/>
            <w:r w:rsidRPr="00813253">
              <w:rPr>
                <w:sz w:val="22"/>
                <w:szCs w:val="22"/>
              </w:rPr>
              <w:t xml:space="preserve"> w celu uzyskania punktów dodatkowych? Według SWZ możliwość taka jest dodatkowo punktowana, ale licencje nie są wymagane, co wskazywałoby na punktowanie możliwości uzyskania takiej funkcjonalności na drodze zakupu takich licencji w przyszłości.</w:t>
            </w:r>
          </w:p>
          <w:p w:rsidR="00813253" w:rsidRPr="006A5DF1" w:rsidRDefault="00813253" w:rsidP="0013198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813253" w:rsidRPr="006A5DF1" w:rsidRDefault="00813253" w:rsidP="0013198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813253">
              <w:rPr>
                <w:sz w:val="22"/>
                <w:szCs w:val="22"/>
              </w:rPr>
              <w:t xml:space="preserve">Zamawiający NIE wymaga dostarczenia licencji na łączenie w wirtualny </w:t>
            </w:r>
            <w:proofErr w:type="spellStart"/>
            <w:r w:rsidRPr="00813253">
              <w:rPr>
                <w:sz w:val="22"/>
                <w:szCs w:val="22"/>
              </w:rPr>
              <w:t>switch</w:t>
            </w:r>
            <w:proofErr w:type="spellEnd"/>
            <w:r w:rsidRPr="00813253">
              <w:rPr>
                <w:sz w:val="22"/>
                <w:szCs w:val="22"/>
              </w:rPr>
              <w:t xml:space="preserve"> w celu uzyskania punktów dodatkowych. Chodzi o możliwość uzyskania takiej funkcjonalności na drodze zakupu takich licencji w przyszłości.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0787" w:rsidRDefault="007A0787">
      <w:r>
        <w:separator/>
      </w:r>
    </w:p>
  </w:endnote>
  <w:endnote w:type="continuationSeparator" w:id="0">
    <w:p w:rsidR="007A0787" w:rsidRDefault="007A0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0787" w:rsidRDefault="007A0787">
      <w:r>
        <w:separator/>
      </w:r>
    </w:p>
  </w:footnote>
  <w:footnote w:type="continuationSeparator" w:id="0">
    <w:p w:rsidR="007A0787" w:rsidRDefault="007A07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3253" w:rsidRDefault="008132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3253" w:rsidRDefault="00ED6AA0">
    <w:pPr>
      <w:pStyle w:val="Nagwek"/>
    </w:pPr>
    <w:r>
      <w:t xml:space="preserve">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3253" w:rsidRDefault="008132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0787"/>
    <w:rsid w:val="00031374"/>
    <w:rsid w:val="000A1097"/>
    <w:rsid w:val="000E2A8F"/>
    <w:rsid w:val="0012774F"/>
    <w:rsid w:val="00144B7A"/>
    <w:rsid w:val="00180C6E"/>
    <w:rsid w:val="001D75AC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A0787"/>
    <w:rsid w:val="007D7198"/>
    <w:rsid w:val="00813253"/>
    <w:rsid w:val="00870F9F"/>
    <w:rsid w:val="008804B6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D6AA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069D8E"/>
  <w15:chartTrackingRefBased/>
  <w15:docId w15:val="{444EEEFA-370F-4B0E-8F47-7D46FE496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2023-09-20T11:42:00Z</cp:lastPrinted>
  <dcterms:created xsi:type="dcterms:W3CDTF">2023-09-20T11:42:00Z</dcterms:created>
  <dcterms:modified xsi:type="dcterms:W3CDTF">2023-09-20T11:42:00Z</dcterms:modified>
</cp:coreProperties>
</file>