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5F80CA82" w:rsidR="001B2C00" w:rsidRPr="00B97387" w:rsidRDefault="00110A0D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110A0D">
        <w:rPr>
          <w:b/>
          <w:bCs/>
          <w:iCs/>
          <w:color w:val="000000"/>
        </w:rPr>
        <w:t>dostawa systemu do badań właściwości fizyko-chemicznych materiałów z układem chłodzenia w obiegu zamkniętym - KC-zp.272-713/23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177000">
    <w:abstractNumId w:val="14"/>
  </w:num>
  <w:num w:numId="2" w16cid:durableId="150172888">
    <w:abstractNumId w:val="0"/>
  </w:num>
  <w:num w:numId="3" w16cid:durableId="1208646538">
    <w:abstractNumId w:val="12"/>
  </w:num>
  <w:num w:numId="4" w16cid:durableId="1770273839">
    <w:abstractNumId w:val="8"/>
  </w:num>
  <w:num w:numId="5" w16cid:durableId="84151049">
    <w:abstractNumId w:val="7"/>
  </w:num>
  <w:num w:numId="6" w16cid:durableId="458839895">
    <w:abstractNumId w:val="1"/>
  </w:num>
  <w:num w:numId="7" w16cid:durableId="2019427527">
    <w:abstractNumId w:val="6"/>
  </w:num>
  <w:num w:numId="8" w16cid:durableId="2110541712">
    <w:abstractNumId w:val="3"/>
  </w:num>
  <w:num w:numId="9" w16cid:durableId="766654267">
    <w:abstractNumId w:val="2"/>
  </w:num>
  <w:num w:numId="10" w16cid:durableId="2088920011">
    <w:abstractNumId w:val="5"/>
  </w:num>
  <w:num w:numId="11" w16cid:durableId="1859273974">
    <w:abstractNumId w:val="11"/>
  </w:num>
  <w:num w:numId="12" w16cid:durableId="225915213">
    <w:abstractNumId w:val="4"/>
  </w:num>
  <w:num w:numId="13" w16cid:durableId="1900508144">
    <w:abstractNumId w:val="10"/>
  </w:num>
  <w:num w:numId="14" w16cid:durableId="720598507">
    <w:abstractNumId w:val="13"/>
  </w:num>
  <w:num w:numId="15" w16cid:durableId="1231840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0A0D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337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7</cp:revision>
  <cp:lastPrinted>2021-06-22T11:54:00Z</cp:lastPrinted>
  <dcterms:created xsi:type="dcterms:W3CDTF">2023-05-18T08:03:00Z</dcterms:created>
  <dcterms:modified xsi:type="dcterms:W3CDTF">2023-11-24T13:57:00Z</dcterms:modified>
</cp:coreProperties>
</file>