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37745">
            <w:pPr>
              <w:spacing w:before="120" w:after="120" w:line="254" w:lineRule="auto"/>
              <w:ind w:left="0" w:right="0" w:firstLine="0"/>
              <w:jc w:val="left"/>
              <w:rPr>
                <w:rFonts w:ascii="Arial" w:hAnsi="Arial" w:cs="Arial"/>
                <w:sz w:val="18"/>
                <w:szCs w:val="18"/>
                <w:lang w:eastAsia="en-US"/>
              </w:rPr>
            </w:pPr>
            <w:r w:rsidRPr="00337745">
              <w:rPr>
                <w:rFonts w:ascii="Arial" w:hAnsi="Arial" w:cs="Arial"/>
                <w:sz w:val="18"/>
                <w:szCs w:val="18"/>
                <w:lang w:eastAsia="en-US"/>
              </w:rPr>
              <w:t>Dostawa uniwersalnego twardościomierza zintegrowanego z monitorem i ekranem dla WO - DE-dzp.272-310/24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337745">
              <w:rPr>
                <w:rFonts w:ascii="Arial" w:hAnsi="Arial" w:cs="Arial"/>
                <w:sz w:val="18"/>
                <w:szCs w:val="18"/>
                <w:lang w:eastAsia="en-US"/>
              </w:rPr>
              <w:t>310</w:t>
            </w:r>
            <w:bookmarkStart w:id="0" w:name="_GoBack"/>
            <w:bookmarkEnd w:id="0"/>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C1B" w:rsidRDefault="006B5C1B">
      <w:pPr>
        <w:spacing w:after="0" w:line="240" w:lineRule="auto"/>
      </w:pPr>
      <w:r>
        <w:separator/>
      </w:r>
    </w:p>
  </w:endnote>
  <w:endnote w:type="continuationSeparator" w:id="0">
    <w:p w:rsidR="006B5C1B" w:rsidRDefault="006B5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C1B" w:rsidRDefault="006B5C1B">
      <w:pPr>
        <w:spacing w:after="0" w:line="244" w:lineRule="auto"/>
        <w:ind w:left="0" w:right="69" w:firstLine="0"/>
      </w:pPr>
      <w:r>
        <w:separator/>
      </w:r>
    </w:p>
  </w:footnote>
  <w:footnote w:type="continuationSeparator" w:id="0">
    <w:p w:rsidR="006B5C1B" w:rsidRDefault="006B5C1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74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B97D3"/>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FFADF-C028-40D4-9927-814ED281A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6</cp:revision>
  <dcterms:created xsi:type="dcterms:W3CDTF">2023-09-25T13:01:00Z</dcterms:created>
  <dcterms:modified xsi:type="dcterms:W3CDTF">2024-07-05T11:40:00Z</dcterms:modified>
</cp:coreProperties>
</file>