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89147E" w:rsidP="00890B92">
      <w:pPr>
        <w:spacing w:after="240"/>
        <w:jc w:val="right"/>
        <w:rPr>
          <w:sz w:val="22"/>
          <w:szCs w:val="22"/>
        </w:rPr>
      </w:pPr>
      <w:r w:rsidRPr="0089147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9147E">
        <w:rPr>
          <w:sz w:val="22"/>
          <w:szCs w:val="22"/>
        </w:rPr>
        <w:t>2025-06-03</w:t>
      </w:r>
    </w:p>
    <w:p w:rsidR="0089147E" w:rsidRPr="0089147E" w:rsidRDefault="0089147E" w:rsidP="00890B92">
      <w:pPr>
        <w:rPr>
          <w:b/>
          <w:bCs/>
          <w:sz w:val="22"/>
          <w:szCs w:val="22"/>
        </w:rPr>
      </w:pPr>
      <w:r w:rsidRPr="0089147E">
        <w:rPr>
          <w:b/>
          <w:bCs/>
          <w:sz w:val="22"/>
          <w:szCs w:val="22"/>
        </w:rPr>
        <w:t>Akademia Górniczo - Hutnicza</w:t>
      </w:r>
    </w:p>
    <w:p w:rsidR="0089147E" w:rsidRPr="0089147E" w:rsidRDefault="0089147E" w:rsidP="00890B92">
      <w:pPr>
        <w:rPr>
          <w:b/>
          <w:bCs/>
          <w:sz w:val="22"/>
          <w:szCs w:val="22"/>
        </w:rPr>
      </w:pPr>
      <w:r w:rsidRPr="0089147E">
        <w:rPr>
          <w:b/>
          <w:bCs/>
          <w:sz w:val="22"/>
          <w:szCs w:val="22"/>
        </w:rPr>
        <w:t>im. Stanisława Staszica w Krakowie</w:t>
      </w:r>
    </w:p>
    <w:p w:rsidR="00890B92" w:rsidRPr="00D91931" w:rsidRDefault="0089147E" w:rsidP="00890B92">
      <w:pPr>
        <w:rPr>
          <w:b/>
          <w:bCs/>
          <w:sz w:val="22"/>
          <w:szCs w:val="22"/>
        </w:rPr>
      </w:pPr>
      <w:r w:rsidRPr="0089147E">
        <w:rPr>
          <w:b/>
          <w:bCs/>
          <w:sz w:val="22"/>
          <w:szCs w:val="22"/>
        </w:rPr>
        <w:t>Dział Zamówień Publicznych</w:t>
      </w:r>
    </w:p>
    <w:p w:rsidR="00890B92" w:rsidRPr="00BD5546" w:rsidRDefault="0089147E" w:rsidP="00890B92">
      <w:pPr>
        <w:rPr>
          <w:sz w:val="22"/>
          <w:szCs w:val="22"/>
        </w:rPr>
      </w:pPr>
      <w:r w:rsidRPr="0089147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9147E">
        <w:rPr>
          <w:sz w:val="22"/>
          <w:szCs w:val="22"/>
        </w:rPr>
        <w:t>30</w:t>
      </w:r>
    </w:p>
    <w:p w:rsidR="00890B92" w:rsidRPr="00BD5546" w:rsidRDefault="0089147E" w:rsidP="00890B92">
      <w:pPr>
        <w:rPr>
          <w:sz w:val="22"/>
          <w:szCs w:val="22"/>
        </w:rPr>
      </w:pPr>
      <w:r w:rsidRPr="0089147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9147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147E" w:rsidRPr="0089147E">
        <w:rPr>
          <w:b/>
          <w:sz w:val="22"/>
          <w:szCs w:val="22"/>
        </w:rPr>
        <w:t>DE-dzp.272-239/25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9147E" w:rsidRPr="0089147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9147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9147E">
        <w:rPr>
          <w:b/>
          <w:sz w:val="22"/>
          <w:szCs w:val="22"/>
        </w:rPr>
        <w:t>dostawa wirówki laboratoryjnej dla WIMIC - DE-dzp.272-239/25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9147E" w:rsidP="00A80738">
      <w:pPr>
        <w:spacing w:before="120" w:after="120"/>
        <w:jc w:val="both"/>
        <w:rPr>
          <w:sz w:val="22"/>
          <w:szCs w:val="22"/>
        </w:rPr>
      </w:pPr>
      <w:r w:rsidRPr="0089147E">
        <w:rPr>
          <w:b/>
          <w:sz w:val="22"/>
          <w:szCs w:val="22"/>
        </w:rPr>
        <w:t>9 999.00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471DC" w:rsidRDefault="00F471DC">
      <w:r>
        <w:separator/>
      </w:r>
    </w:p>
  </w:endnote>
  <w:endnote w:type="continuationSeparator" w:id="0">
    <w:p w:rsidR="00F471DC" w:rsidRDefault="00F47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471DC" w:rsidRDefault="00F471DC">
      <w:r>
        <w:separator/>
      </w:r>
    </w:p>
  </w:footnote>
  <w:footnote w:type="continuationSeparator" w:id="0">
    <w:p w:rsidR="00F471DC" w:rsidRDefault="00F47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9147E" w:rsidRDefault="008914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9147E" w:rsidRDefault="008914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9147E" w:rsidRDefault="008914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71D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9147E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471D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276E8CE-5E6C-478F-9FBC-5BB072CE0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2025-06-03T09:23:00Z</dcterms:created>
  <dcterms:modified xsi:type="dcterms:W3CDTF">2025-06-03T09:23:00Z</dcterms:modified>
</cp:coreProperties>
</file>