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37D" w:rsidRPr="008531F6" w:rsidRDefault="00DE2825" w:rsidP="00DE2825">
      <w:pPr>
        <w:tabs>
          <w:tab w:val="left" w:pos="400"/>
        </w:tabs>
        <w:spacing w:after="0" w:line="240" w:lineRule="auto"/>
        <w:jc w:val="right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</w:rPr>
      </w:pPr>
      <w:r w:rsidRPr="008531F6"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</w:rPr>
        <w:t>Załącznik nr 1 do SWZ</w:t>
      </w:r>
    </w:p>
    <w:p w:rsidR="00DE2825" w:rsidRPr="008531F6" w:rsidRDefault="00DE2825" w:rsidP="00DE2825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</w:rPr>
      </w:pPr>
    </w:p>
    <w:p w:rsidR="00AC337D" w:rsidRPr="008531F6" w:rsidRDefault="00AC337D" w:rsidP="00DE2825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</w:rPr>
      </w:pPr>
      <w:r w:rsidRPr="008531F6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</w:rPr>
        <w:t xml:space="preserve">SZCZEGÓŁOWY OPIS </w:t>
      </w:r>
      <w:r w:rsidR="00DE2825" w:rsidRPr="008531F6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</w:rPr>
        <w:t xml:space="preserve">PRZEDMIOTU </w:t>
      </w:r>
      <w:r w:rsidRPr="008531F6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</w:rPr>
        <w:t>ZAMÓWIENIA</w:t>
      </w:r>
    </w:p>
    <w:p w:rsidR="00111D53" w:rsidRPr="008531F6" w:rsidRDefault="00111D53" w:rsidP="00DE2825">
      <w:pPr>
        <w:tabs>
          <w:tab w:val="left" w:pos="400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0"/>
          <w:szCs w:val="20"/>
        </w:rPr>
      </w:pPr>
    </w:p>
    <w:p w:rsidR="00C64DBA" w:rsidRPr="008531F6" w:rsidRDefault="00C64DBA" w:rsidP="006C21CD">
      <w:pPr>
        <w:tabs>
          <w:tab w:val="left" w:pos="40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0"/>
          <w:szCs w:val="20"/>
        </w:rPr>
      </w:pPr>
    </w:p>
    <w:p w:rsidR="008531F6" w:rsidRPr="008531F6" w:rsidRDefault="008531F6" w:rsidP="008531F6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531F6">
        <w:rPr>
          <w:rFonts w:ascii="Times New Roman" w:hAnsi="Times New Roman" w:cs="Times New Roman"/>
          <w:b/>
          <w:bCs/>
          <w:sz w:val="20"/>
          <w:szCs w:val="20"/>
        </w:rPr>
        <w:t>1. Opis przedmiotu zamówienia</w:t>
      </w:r>
    </w:p>
    <w:p w:rsidR="008531F6" w:rsidRPr="008531F6" w:rsidRDefault="008531F6" w:rsidP="008531F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 xml:space="preserve">Przedmiotem zamówienia jest zakup i dostawa fabrycznie nowego samochodu osobowego z napędem elektrycznym (BEV) wraz z dostawą punktu ładowania typu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wallbox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 xml:space="preserve"> przeznaczonego do ładowania pojazdu.</w:t>
      </w:r>
    </w:p>
    <w:p w:rsidR="008531F6" w:rsidRPr="008531F6" w:rsidRDefault="008531F6" w:rsidP="008531F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Pojazd będzie wykorzystywany przez Straż Miejską w Niepołomicach do prowadzenia czynności kontrolnych w zakresie przestrzegania przepisów ochrony środowiska, w szczególności kontroli palenisk domowych, przeciwdziałania spalaniu odpadów oraz realizacji działań wynikających z Programu Ochrony Powietrza dla województwa małopolskiego.</w:t>
      </w:r>
    </w:p>
    <w:p w:rsidR="008531F6" w:rsidRPr="008531F6" w:rsidRDefault="008531F6" w:rsidP="008531F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Samochód będzie również wykorzystywany do patroli interwencyjnych oraz transportu funkcjonariuszy wraz ze sprzętem pomiarowym wykorzystywanym podczas kontroli środowiskowych.</w:t>
      </w:r>
    </w:p>
    <w:p w:rsidR="008531F6" w:rsidRPr="008531F6" w:rsidRDefault="008531F6" w:rsidP="008531F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Z uwagi na charakter pracy Straży Miejskiej, obejmujący działania w trudniejszych warunkach terenowych oraz zmiennych warunkach pogodowych, pojazd musi być wyposażony w napęd na cztery koła (AWD), zapewniający zwiększoną przyczepność, bezpieczeństwo oraz mobilność.</w:t>
      </w:r>
    </w:p>
    <w:p w:rsidR="008531F6" w:rsidRPr="008531F6" w:rsidRDefault="008531F6" w:rsidP="008531F6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8531F6">
        <w:rPr>
          <w:rFonts w:ascii="Times New Roman" w:hAnsi="Times New Roman" w:cs="Times New Roman"/>
          <w:b/>
          <w:bCs/>
          <w:sz w:val="20"/>
          <w:szCs w:val="20"/>
        </w:rPr>
        <w:t>2. Wymagania techniczne pojazdu</w:t>
      </w:r>
    </w:p>
    <w:p w:rsidR="008531F6" w:rsidRPr="008531F6" w:rsidRDefault="008531F6" w:rsidP="008531F6">
      <w:pPr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a) pojazd fabrycznie nowy, nieużywany,</w:t>
      </w:r>
      <w:r w:rsidRPr="008531F6">
        <w:rPr>
          <w:rFonts w:ascii="Times New Roman" w:hAnsi="Times New Roman" w:cs="Times New Roman"/>
          <w:sz w:val="20"/>
          <w:szCs w:val="20"/>
        </w:rPr>
        <w:br/>
        <w:t>b) rok produkcji: 2026,</w:t>
      </w:r>
      <w:r w:rsidRPr="008531F6">
        <w:rPr>
          <w:rFonts w:ascii="Times New Roman" w:hAnsi="Times New Roman" w:cs="Times New Roman"/>
          <w:sz w:val="20"/>
          <w:szCs w:val="20"/>
        </w:rPr>
        <w:br/>
        <w:t>c) napęd: w pełni elektryczny (BEV),</w:t>
      </w:r>
      <w:r w:rsidRPr="008531F6">
        <w:rPr>
          <w:rFonts w:ascii="Times New Roman" w:hAnsi="Times New Roman" w:cs="Times New Roman"/>
          <w:sz w:val="20"/>
          <w:szCs w:val="20"/>
        </w:rPr>
        <w:br/>
        <w:t>d) napęd na cztery koła (AWD),</w:t>
      </w:r>
      <w:r w:rsidRPr="008531F6">
        <w:rPr>
          <w:rFonts w:ascii="Times New Roman" w:hAnsi="Times New Roman" w:cs="Times New Roman"/>
          <w:sz w:val="20"/>
          <w:szCs w:val="20"/>
        </w:rPr>
        <w:br/>
        <w:t>e) emisja CO₂: 0 g/km,</w:t>
      </w:r>
      <w:r w:rsidRPr="008531F6">
        <w:rPr>
          <w:rFonts w:ascii="Times New Roman" w:hAnsi="Times New Roman" w:cs="Times New Roman"/>
          <w:sz w:val="20"/>
          <w:szCs w:val="20"/>
        </w:rPr>
        <w:br/>
        <w:t>f) zasięg w cyklu mieszanym WLTP: minimum 400 km,</w:t>
      </w:r>
      <w:r w:rsidRPr="008531F6">
        <w:rPr>
          <w:rFonts w:ascii="Times New Roman" w:hAnsi="Times New Roman" w:cs="Times New Roman"/>
          <w:sz w:val="20"/>
          <w:szCs w:val="20"/>
        </w:rPr>
        <w:br/>
        <w:t xml:space="preserve">g) bateria trakcyjna: minimum 50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kWh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>,</w:t>
      </w:r>
      <w:r w:rsidRPr="008531F6">
        <w:rPr>
          <w:rFonts w:ascii="Times New Roman" w:hAnsi="Times New Roman" w:cs="Times New Roman"/>
          <w:sz w:val="20"/>
          <w:szCs w:val="20"/>
        </w:rPr>
        <w:br/>
        <w:t xml:space="preserve">h) średnie zużycie energii w cyklu mieszanym WLTP: maksymalnie 22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kWh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>/100 km,</w:t>
      </w:r>
      <w:r w:rsidRPr="008531F6">
        <w:rPr>
          <w:rFonts w:ascii="Times New Roman" w:hAnsi="Times New Roman" w:cs="Times New Roman"/>
          <w:sz w:val="20"/>
          <w:szCs w:val="20"/>
        </w:rPr>
        <w:br/>
        <w:t xml:space="preserve">i) moc systemowa układu napędowego: minimum 150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kW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>,</w:t>
      </w:r>
      <w:r w:rsidRPr="008531F6">
        <w:rPr>
          <w:rFonts w:ascii="Times New Roman" w:hAnsi="Times New Roman" w:cs="Times New Roman"/>
          <w:sz w:val="20"/>
          <w:szCs w:val="20"/>
        </w:rPr>
        <w:br/>
        <w:t>j) liczba miejsc siedzących: minimum 5,</w:t>
      </w:r>
      <w:r w:rsidRPr="008531F6">
        <w:rPr>
          <w:rFonts w:ascii="Times New Roman" w:hAnsi="Times New Roman" w:cs="Times New Roman"/>
          <w:sz w:val="20"/>
          <w:szCs w:val="20"/>
        </w:rPr>
        <w:br/>
        <w:t>k) przestrzeń bagażowa: minimum 450 l,</w:t>
      </w:r>
      <w:r w:rsidRPr="008531F6">
        <w:rPr>
          <w:rFonts w:ascii="Times New Roman" w:hAnsi="Times New Roman" w:cs="Times New Roman"/>
          <w:sz w:val="20"/>
          <w:szCs w:val="20"/>
        </w:rPr>
        <w:br/>
        <w:t>l) homologacja WLTP.</w:t>
      </w:r>
    </w:p>
    <w:p w:rsidR="008531F6" w:rsidRPr="008531F6" w:rsidRDefault="008531F6" w:rsidP="008531F6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8531F6">
        <w:rPr>
          <w:rFonts w:ascii="Times New Roman" w:hAnsi="Times New Roman" w:cs="Times New Roman"/>
          <w:b/>
          <w:bCs/>
          <w:sz w:val="20"/>
          <w:szCs w:val="20"/>
        </w:rPr>
        <w:t>3. Wyposażenie pojazdu</w:t>
      </w:r>
    </w:p>
    <w:p w:rsidR="008531F6" w:rsidRPr="008531F6" w:rsidRDefault="008531F6" w:rsidP="008531F6">
      <w:pPr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a) klimatyzacja automatyczna,</w:t>
      </w:r>
      <w:r w:rsidRPr="008531F6">
        <w:rPr>
          <w:rFonts w:ascii="Times New Roman" w:hAnsi="Times New Roman" w:cs="Times New Roman"/>
          <w:sz w:val="20"/>
          <w:szCs w:val="20"/>
        </w:rPr>
        <w:br/>
        <w:t>b) kamera cofania oraz czujniki parkowania (min. tył),</w:t>
      </w:r>
      <w:r w:rsidRPr="008531F6">
        <w:rPr>
          <w:rFonts w:ascii="Times New Roman" w:hAnsi="Times New Roman" w:cs="Times New Roman"/>
          <w:sz w:val="20"/>
          <w:szCs w:val="20"/>
        </w:rPr>
        <w:br/>
        <w:t xml:space="preserve">c)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tempomat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>,</w:t>
      </w:r>
      <w:r w:rsidRPr="008531F6">
        <w:rPr>
          <w:rFonts w:ascii="Times New Roman" w:hAnsi="Times New Roman" w:cs="Times New Roman"/>
          <w:sz w:val="20"/>
          <w:szCs w:val="20"/>
        </w:rPr>
        <w:br/>
        <w:t>d) system utrzymania pasa ruchu,</w:t>
      </w:r>
      <w:r w:rsidRPr="008531F6">
        <w:rPr>
          <w:rFonts w:ascii="Times New Roman" w:hAnsi="Times New Roman" w:cs="Times New Roman"/>
          <w:sz w:val="20"/>
          <w:szCs w:val="20"/>
        </w:rPr>
        <w:br/>
        <w:t>e) system automatycznego hamowania awaryjnego,</w:t>
      </w:r>
      <w:r w:rsidRPr="008531F6">
        <w:rPr>
          <w:rFonts w:ascii="Times New Roman" w:hAnsi="Times New Roman" w:cs="Times New Roman"/>
          <w:sz w:val="20"/>
          <w:szCs w:val="20"/>
        </w:rPr>
        <w:br/>
        <w:t>f) systemy bezpieczeństwa obejmujące co najmniej: ABS, ESP oraz poduszki powietrzne.</w:t>
      </w:r>
    </w:p>
    <w:p w:rsidR="008531F6" w:rsidRPr="008531F6" w:rsidRDefault="008531F6" w:rsidP="008531F6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8531F6">
        <w:rPr>
          <w:rFonts w:ascii="Times New Roman" w:hAnsi="Times New Roman" w:cs="Times New Roman"/>
          <w:b/>
          <w:bCs/>
          <w:sz w:val="20"/>
          <w:szCs w:val="20"/>
        </w:rPr>
        <w:t>4. Gwarancja</w:t>
      </w:r>
    </w:p>
    <w:p w:rsidR="008531F6" w:rsidRPr="008531F6" w:rsidRDefault="008531F6" w:rsidP="008531F6">
      <w:pPr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a) minimum 3 lata gwarancji producenta na pojazd (bez limitu kilometrów lub z limitem nie mniejszym niż 100 000 km),</w:t>
      </w:r>
      <w:r w:rsidRPr="008531F6">
        <w:rPr>
          <w:rFonts w:ascii="Times New Roman" w:hAnsi="Times New Roman" w:cs="Times New Roman"/>
          <w:sz w:val="20"/>
          <w:szCs w:val="20"/>
        </w:rPr>
        <w:br/>
        <w:t xml:space="preserve">b) minimum 8 lat gwarancji na baterię trakcyjną lub do przebiegu minimum 160 000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km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>.</w:t>
      </w:r>
    </w:p>
    <w:p w:rsidR="008531F6" w:rsidRPr="008531F6" w:rsidRDefault="008531F6" w:rsidP="008531F6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8531F6">
        <w:rPr>
          <w:rFonts w:ascii="Times New Roman" w:hAnsi="Times New Roman" w:cs="Times New Roman"/>
          <w:b/>
          <w:bCs/>
          <w:sz w:val="20"/>
          <w:szCs w:val="20"/>
        </w:rPr>
        <w:t>5. Punkt ładowania (</w:t>
      </w:r>
      <w:proofErr w:type="spellStart"/>
      <w:r w:rsidRPr="008531F6">
        <w:rPr>
          <w:rFonts w:ascii="Times New Roman" w:hAnsi="Times New Roman" w:cs="Times New Roman"/>
          <w:b/>
          <w:bCs/>
          <w:sz w:val="20"/>
          <w:szCs w:val="20"/>
        </w:rPr>
        <w:t>wallbox</w:t>
      </w:r>
      <w:proofErr w:type="spellEnd"/>
      <w:r w:rsidRPr="008531F6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8531F6" w:rsidRPr="008531F6" w:rsidRDefault="008531F6" w:rsidP="008531F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 xml:space="preserve">Zamówienie obejmuje dostawę punktu ładowania typu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wallbox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 xml:space="preserve"> o minimalnych parametrach:</w:t>
      </w:r>
    </w:p>
    <w:p w:rsidR="008531F6" w:rsidRPr="008531F6" w:rsidRDefault="008531F6" w:rsidP="008531F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 xml:space="preserve">a) moc ładowania: minimum 22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kW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 xml:space="preserve"> (AC),</w:t>
      </w:r>
      <w:r w:rsidRPr="008531F6">
        <w:rPr>
          <w:rFonts w:ascii="Times New Roman" w:hAnsi="Times New Roman" w:cs="Times New Roman"/>
          <w:sz w:val="20"/>
          <w:szCs w:val="20"/>
        </w:rPr>
        <w:br/>
        <w:t>b) instalacja trójfazowa (400 V),</w:t>
      </w:r>
      <w:r w:rsidRPr="008531F6">
        <w:rPr>
          <w:rFonts w:ascii="Times New Roman" w:hAnsi="Times New Roman" w:cs="Times New Roman"/>
          <w:sz w:val="20"/>
          <w:szCs w:val="20"/>
        </w:rPr>
        <w:br/>
        <w:t xml:space="preserve">c) złącze: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Type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 xml:space="preserve"> 2,</w:t>
      </w:r>
      <w:r w:rsidRPr="008531F6">
        <w:rPr>
          <w:rFonts w:ascii="Times New Roman" w:hAnsi="Times New Roman" w:cs="Times New Roman"/>
          <w:sz w:val="20"/>
          <w:szCs w:val="20"/>
        </w:rPr>
        <w:br/>
        <w:t>d) kompatybilność z oferowanym pojazdem elektrycznym,</w:t>
      </w:r>
      <w:r w:rsidRPr="008531F6">
        <w:rPr>
          <w:rFonts w:ascii="Times New Roman" w:hAnsi="Times New Roman" w:cs="Times New Roman"/>
          <w:sz w:val="20"/>
          <w:szCs w:val="20"/>
        </w:rPr>
        <w:br/>
        <w:t xml:space="preserve">e)  możliwość ładowania pojazdu prądem AC (do 22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kW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>), zgodnie z parametrami technicznymi pojazdu,</w:t>
      </w:r>
      <w:r w:rsidRPr="008531F6">
        <w:rPr>
          <w:rFonts w:ascii="Times New Roman" w:hAnsi="Times New Roman" w:cs="Times New Roman"/>
          <w:sz w:val="20"/>
          <w:szCs w:val="20"/>
        </w:rPr>
        <w:br/>
        <w:t>f) urządzenie przeznaczone do montażu stacjonarnego na zewnątrz lub w miejscach częściowo osłoniętych (np. pod wiatą),</w:t>
      </w:r>
      <w:r w:rsidRPr="008531F6">
        <w:rPr>
          <w:rFonts w:ascii="Times New Roman" w:hAnsi="Times New Roman" w:cs="Times New Roman"/>
          <w:sz w:val="20"/>
          <w:szCs w:val="20"/>
        </w:rPr>
        <w:br/>
      </w:r>
      <w:r w:rsidRPr="008531F6">
        <w:rPr>
          <w:rFonts w:ascii="Times New Roman" w:hAnsi="Times New Roman" w:cs="Times New Roman"/>
          <w:sz w:val="20"/>
          <w:szCs w:val="20"/>
        </w:rPr>
        <w:lastRenderedPageBreak/>
        <w:t>g) urządzenie przystosowane do pracy w warunkach zewnętrznych, o podwyższonej odporności na czynniki atmosferyczne,</w:t>
      </w:r>
      <w:r w:rsidRPr="008531F6">
        <w:rPr>
          <w:rFonts w:ascii="Times New Roman" w:hAnsi="Times New Roman" w:cs="Times New Roman"/>
          <w:sz w:val="20"/>
          <w:szCs w:val="20"/>
        </w:rPr>
        <w:br/>
        <w:t>h) wyposażenie w wymagane zabezpieczenia elektryczne, w tym zabezpieczenie różnicowoprądowe (wbudowane lub wymagane zgodnie z dokumentacją producenta),</w:t>
      </w:r>
      <w:r w:rsidRPr="008531F6">
        <w:rPr>
          <w:rFonts w:ascii="Times New Roman" w:hAnsi="Times New Roman" w:cs="Times New Roman"/>
          <w:sz w:val="20"/>
          <w:szCs w:val="20"/>
        </w:rPr>
        <w:br/>
        <w:t>i) zgodność z obowiązującymi normami i przepisami prawa.6. Zakres zamówienia</w:t>
      </w:r>
    </w:p>
    <w:p w:rsidR="008531F6" w:rsidRPr="008531F6" w:rsidRDefault="008531F6" w:rsidP="008531F6">
      <w:pPr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 xml:space="preserve">Zakres zamówienia obejmuje dostawę pojazdu oraz dostawę urządzenia typu </w:t>
      </w:r>
      <w:proofErr w:type="spellStart"/>
      <w:r w:rsidRPr="008531F6">
        <w:rPr>
          <w:rFonts w:ascii="Times New Roman" w:hAnsi="Times New Roman" w:cs="Times New Roman"/>
          <w:sz w:val="20"/>
          <w:szCs w:val="20"/>
        </w:rPr>
        <w:t>wallbox</w:t>
      </w:r>
      <w:proofErr w:type="spellEnd"/>
      <w:r w:rsidRPr="008531F6">
        <w:rPr>
          <w:rFonts w:ascii="Times New Roman" w:hAnsi="Times New Roman" w:cs="Times New Roman"/>
          <w:sz w:val="20"/>
          <w:szCs w:val="20"/>
        </w:rPr>
        <w:t>.</w:t>
      </w:r>
    </w:p>
    <w:p w:rsidR="008531F6" w:rsidRPr="008531F6" w:rsidRDefault="008531F6" w:rsidP="008531F6">
      <w:pPr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Montaż, podłączenie oraz uruchomienie punktu ładowania nie stanowi przedmiotu zamówienia i pozostaje po stronie Zamawiającego.</w:t>
      </w:r>
    </w:p>
    <w:p w:rsidR="008531F6" w:rsidRPr="008531F6" w:rsidRDefault="008531F6" w:rsidP="008531F6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8531F6">
        <w:rPr>
          <w:rFonts w:ascii="Times New Roman" w:hAnsi="Times New Roman" w:cs="Times New Roman"/>
          <w:b/>
          <w:bCs/>
          <w:sz w:val="20"/>
          <w:szCs w:val="20"/>
        </w:rPr>
        <w:t>7. Warunki dodatkowe</w:t>
      </w:r>
    </w:p>
    <w:p w:rsidR="008531F6" w:rsidRPr="008531F6" w:rsidRDefault="008531F6" w:rsidP="008531F6">
      <w:pPr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a) wszystkie oferowane elementy muszą być fabrycznie nowe, wolne od wad oraz zgodne z obowiązującymi normami i przepisami prawa,</w:t>
      </w:r>
      <w:r w:rsidRPr="008531F6">
        <w:rPr>
          <w:rFonts w:ascii="Times New Roman" w:hAnsi="Times New Roman" w:cs="Times New Roman"/>
          <w:sz w:val="20"/>
          <w:szCs w:val="20"/>
        </w:rPr>
        <w:br/>
        <w:t>b) miejsce dostawy: Niepołomice,</w:t>
      </w:r>
      <w:r w:rsidRPr="008531F6">
        <w:rPr>
          <w:rFonts w:ascii="Times New Roman" w:hAnsi="Times New Roman" w:cs="Times New Roman"/>
          <w:sz w:val="20"/>
          <w:szCs w:val="20"/>
        </w:rPr>
        <w:br/>
        <w:t>c) przedmiot zamówienia obejmuje dostawę kompletnego rozwiązania gotowego do użytkowania (w zakresie dostawy urządzeń).</w:t>
      </w:r>
    </w:p>
    <w:p w:rsidR="008531F6" w:rsidRPr="008531F6" w:rsidRDefault="008531F6" w:rsidP="008531F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8531F6">
        <w:rPr>
          <w:rFonts w:ascii="Times New Roman" w:hAnsi="Times New Roman" w:cs="Times New Roman"/>
          <w:b/>
          <w:bCs/>
          <w:sz w:val="20"/>
          <w:szCs w:val="20"/>
        </w:rPr>
        <w:t>8. Równoważność</w:t>
      </w:r>
    </w:p>
    <w:p w:rsidR="008531F6" w:rsidRPr="008531F6" w:rsidRDefault="008531F6" w:rsidP="008531F6">
      <w:pPr>
        <w:rPr>
          <w:rFonts w:ascii="Times New Roman" w:hAnsi="Times New Roman" w:cs="Times New Roman"/>
          <w:sz w:val="20"/>
          <w:szCs w:val="20"/>
        </w:rPr>
      </w:pPr>
      <w:r w:rsidRPr="008531F6">
        <w:rPr>
          <w:rFonts w:ascii="Times New Roman" w:hAnsi="Times New Roman" w:cs="Times New Roman"/>
          <w:sz w:val="20"/>
          <w:szCs w:val="20"/>
        </w:rPr>
        <w:t>Wszelkie wskazane parametry należy traktować jako minimalne wymagania Zamawiającego.</w:t>
      </w:r>
      <w:r w:rsidRPr="008531F6">
        <w:rPr>
          <w:rFonts w:ascii="Times New Roman" w:hAnsi="Times New Roman" w:cs="Times New Roman"/>
          <w:sz w:val="20"/>
          <w:szCs w:val="20"/>
        </w:rPr>
        <w:br/>
        <w:t>Dopuszcza się rozwiązania równoważne spełniające co najmniej wskazane parametry techniczne i funkcjonalne.</w:t>
      </w:r>
    </w:p>
    <w:p w:rsidR="008531F6" w:rsidRPr="008531F6" w:rsidRDefault="008531F6" w:rsidP="008531F6">
      <w:pPr>
        <w:rPr>
          <w:rFonts w:ascii="Times New Roman" w:hAnsi="Times New Roman" w:cs="Times New Roman"/>
          <w:sz w:val="20"/>
          <w:szCs w:val="20"/>
        </w:rPr>
      </w:pPr>
    </w:p>
    <w:p w:rsidR="00AC337D" w:rsidRPr="008531F6" w:rsidRDefault="00AC337D" w:rsidP="00111D53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AC337D" w:rsidRPr="008531F6" w:rsidSect="008A1A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1F6" w:rsidRDefault="008531F6" w:rsidP="008531F6">
      <w:pPr>
        <w:spacing w:after="0" w:line="240" w:lineRule="auto"/>
      </w:pPr>
      <w:r>
        <w:separator/>
      </w:r>
    </w:p>
  </w:endnote>
  <w:endnote w:type="continuationSeparator" w:id="0">
    <w:p w:rsidR="008531F6" w:rsidRDefault="008531F6" w:rsidP="00853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1F6" w:rsidRDefault="008531F6" w:rsidP="008531F6">
      <w:pPr>
        <w:spacing w:after="0" w:line="240" w:lineRule="auto"/>
      </w:pPr>
      <w:r>
        <w:separator/>
      </w:r>
    </w:p>
  </w:footnote>
  <w:footnote w:type="continuationSeparator" w:id="0">
    <w:p w:rsidR="008531F6" w:rsidRDefault="008531F6" w:rsidP="00853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1F6" w:rsidRDefault="008531F6">
    <w:pPr>
      <w:pStyle w:val="Nagwek"/>
    </w:pPr>
    <w:r w:rsidRPr="008531F6">
      <w:drawing>
        <wp:inline distT="0" distB="0" distL="0" distR="0">
          <wp:extent cx="5760720" cy="495136"/>
          <wp:effectExtent l="19050" t="0" r="0" b="0"/>
          <wp:docPr id="1" name="Obraz 2" descr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00927"/>
    <w:multiLevelType w:val="multilevel"/>
    <w:tmpl w:val="0F64AE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D024C"/>
    <w:multiLevelType w:val="hybridMultilevel"/>
    <w:tmpl w:val="9D7AC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305F8"/>
    <w:multiLevelType w:val="hybridMultilevel"/>
    <w:tmpl w:val="C414B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62CA4"/>
    <w:multiLevelType w:val="hybridMultilevel"/>
    <w:tmpl w:val="6D2E14C0"/>
    <w:lvl w:ilvl="0" w:tplc="ABB02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6D1B00"/>
    <w:multiLevelType w:val="hybridMultilevel"/>
    <w:tmpl w:val="479A3ABE"/>
    <w:lvl w:ilvl="0" w:tplc="DACC4C7A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025048"/>
    <w:multiLevelType w:val="multilevel"/>
    <w:tmpl w:val="5E4CDC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EA036C"/>
    <w:multiLevelType w:val="multilevel"/>
    <w:tmpl w:val="7CE4DD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6B6082"/>
    <w:multiLevelType w:val="hybridMultilevel"/>
    <w:tmpl w:val="2AFC6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337D"/>
    <w:rsid w:val="00111D53"/>
    <w:rsid w:val="0016561E"/>
    <w:rsid w:val="003C2DAF"/>
    <w:rsid w:val="003F7D96"/>
    <w:rsid w:val="0051003B"/>
    <w:rsid w:val="006C21CD"/>
    <w:rsid w:val="007D50B5"/>
    <w:rsid w:val="008531F6"/>
    <w:rsid w:val="008A1ACA"/>
    <w:rsid w:val="008D320E"/>
    <w:rsid w:val="00AB052E"/>
    <w:rsid w:val="00AC337D"/>
    <w:rsid w:val="00BA18A9"/>
    <w:rsid w:val="00C51921"/>
    <w:rsid w:val="00C64DBA"/>
    <w:rsid w:val="00DE2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37D"/>
  </w:style>
  <w:style w:type="paragraph" w:styleId="Nagwek1">
    <w:name w:val="heading 1"/>
    <w:basedOn w:val="Normalny"/>
    <w:next w:val="Normalny"/>
    <w:link w:val="Nagwek1Znak"/>
    <w:uiPriority w:val="9"/>
    <w:qFormat/>
    <w:rsid w:val="00AC3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3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3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3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3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3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3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3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3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3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3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37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unhideWhenUsed/>
    <w:rsid w:val="00853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31F6"/>
  </w:style>
  <w:style w:type="paragraph" w:styleId="Stopka">
    <w:name w:val="footer"/>
    <w:basedOn w:val="Normalny"/>
    <w:link w:val="StopkaZnak"/>
    <w:uiPriority w:val="99"/>
    <w:semiHidden/>
    <w:unhideWhenUsed/>
    <w:rsid w:val="00853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531F6"/>
  </w:style>
  <w:style w:type="paragraph" w:styleId="Tekstdymka">
    <w:name w:val="Balloon Text"/>
    <w:basedOn w:val="Normalny"/>
    <w:link w:val="TekstdymkaZnak"/>
    <w:uiPriority w:val="99"/>
    <w:semiHidden/>
    <w:unhideWhenUsed/>
    <w:rsid w:val="0085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4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Nosal</dc:creator>
  <cp:lastModifiedBy>User</cp:lastModifiedBy>
  <cp:revision>2</cp:revision>
  <cp:lastPrinted>2026-03-09T07:32:00Z</cp:lastPrinted>
  <dcterms:created xsi:type="dcterms:W3CDTF">2026-03-26T13:19:00Z</dcterms:created>
  <dcterms:modified xsi:type="dcterms:W3CDTF">2026-03-26T13:19:00Z</dcterms:modified>
</cp:coreProperties>
</file>