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B1B4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B1B4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B1B47">
        <w:rPr>
          <w:sz w:val="22"/>
          <w:szCs w:val="22"/>
        </w:rPr>
        <w:t>2026-05-11</w:t>
      </w:r>
    </w:p>
    <w:p w:rsidR="002B1B47" w:rsidRPr="002B1B47" w:rsidRDefault="002B1B47" w:rsidP="00890B92">
      <w:pPr>
        <w:rPr>
          <w:b/>
          <w:bCs/>
          <w:sz w:val="22"/>
          <w:szCs w:val="22"/>
        </w:rPr>
      </w:pPr>
      <w:r w:rsidRPr="002B1B47">
        <w:rPr>
          <w:b/>
          <w:bCs/>
          <w:sz w:val="22"/>
          <w:szCs w:val="22"/>
        </w:rPr>
        <w:t>Akademia Górniczo - Hutnicza</w:t>
      </w:r>
    </w:p>
    <w:p w:rsidR="002B1B47" w:rsidRPr="002B1B47" w:rsidRDefault="002B1B47" w:rsidP="00890B92">
      <w:pPr>
        <w:rPr>
          <w:b/>
          <w:bCs/>
          <w:sz w:val="22"/>
          <w:szCs w:val="22"/>
        </w:rPr>
      </w:pPr>
      <w:r w:rsidRPr="002B1B47">
        <w:rPr>
          <w:b/>
          <w:bCs/>
          <w:sz w:val="22"/>
          <w:szCs w:val="22"/>
        </w:rPr>
        <w:t>im. Stanisława Staszica w Krakowie</w:t>
      </w:r>
    </w:p>
    <w:p w:rsidR="00890B92" w:rsidRPr="00D91931" w:rsidRDefault="002B1B47" w:rsidP="00890B92">
      <w:pPr>
        <w:rPr>
          <w:b/>
          <w:bCs/>
          <w:sz w:val="22"/>
          <w:szCs w:val="22"/>
        </w:rPr>
      </w:pPr>
      <w:r w:rsidRPr="002B1B47">
        <w:rPr>
          <w:b/>
          <w:bCs/>
          <w:sz w:val="22"/>
          <w:szCs w:val="22"/>
        </w:rPr>
        <w:t>Dział Zamówień Publicznych</w:t>
      </w:r>
    </w:p>
    <w:p w:rsidR="00890B92" w:rsidRPr="00BD5546" w:rsidRDefault="002B1B47" w:rsidP="00890B92">
      <w:pPr>
        <w:rPr>
          <w:sz w:val="22"/>
          <w:szCs w:val="22"/>
        </w:rPr>
      </w:pPr>
      <w:r w:rsidRPr="002B1B4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B1B47">
        <w:rPr>
          <w:sz w:val="22"/>
          <w:szCs w:val="22"/>
        </w:rPr>
        <w:t>30</w:t>
      </w:r>
    </w:p>
    <w:p w:rsidR="00890B92" w:rsidRPr="00BD5546" w:rsidRDefault="002B1B47" w:rsidP="00890B92">
      <w:pPr>
        <w:rPr>
          <w:sz w:val="22"/>
          <w:szCs w:val="22"/>
        </w:rPr>
      </w:pPr>
      <w:r w:rsidRPr="002B1B4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B1B4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1B47" w:rsidRPr="002B1B47">
        <w:rPr>
          <w:b/>
          <w:sz w:val="22"/>
          <w:szCs w:val="22"/>
        </w:rPr>
        <w:t>KC-DE-zp.25.77.2026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B1B47" w:rsidRPr="002B1B4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B1B4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1B47">
        <w:rPr>
          <w:b/>
          <w:sz w:val="22"/>
          <w:szCs w:val="22"/>
        </w:rPr>
        <w:t>Dostawa i montaż mebli dla modernizowanych pomieszczeń w budynkach C-1/C-2 (pom.127,128,128a, 225, 223, 223a, 223b) AGH w Krakowie - KC-DE-zp.25.77.2026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B1B47" w:rsidP="00A80738">
      <w:pPr>
        <w:spacing w:before="120" w:after="120"/>
        <w:jc w:val="both"/>
        <w:rPr>
          <w:sz w:val="22"/>
          <w:szCs w:val="22"/>
        </w:rPr>
      </w:pPr>
      <w:r w:rsidRPr="002B1B47">
        <w:rPr>
          <w:b/>
          <w:sz w:val="22"/>
          <w:szCs w:val="22"/>
        </w:rPr>
        <w:t>267 000.00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7DC1" w:rsidRDefault="00917DC1">
      <w:r>
        <w:separator/>
      </w:r>
    </w:p>
  </w:endnote>
  <w:endnote w:type="continuationSeparator" w:id="0">
    <w:p w:rsidR="00917DC1" w:rsidRDefault="00917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7DC1" w:rsidRDefault="00917DC1">
      <w:r>
        <w:separator/>
      </w:r>
    </w:p>
  </w:footnote>
  <w:footnote w:type="continuationSeparator" w:id="0">
    <w:p w:rsidR="00917DC1" w:rsidRDefault="00917D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B47" w:rsidRDefault="002B1B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B47" w:rsidRDefault="002B1B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B47" w:rsidRDefault="002B1B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7DC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B1B47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17DC1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5573433-7D13-410B-9C7D-5B71C1436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2026-05-11T08:57:00Z</dcterms:created>
  <dcterms:modified xsi:type="dcterms:W3CDTF">2026-05-11T08:57:00Z</dcterms:modified>
</cp:coreProperties>
</file>